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928958346"/>
        <w:docPartObj>
          <w:docPartGallery w:val="Cover Pages"/>
          <w:docPartUnique/>
        </w:docPartObj>
      </w:sdtPr>
      <w:sdtContent>
        <w:p w14:paraId="17225A1D" w14:textId="09ECB985" w:rsidR="00994F01" w:rsidRDefault="00DF091B" w:rsidP="00994F01">
          <w:r>
            <w:rPr>
              <w:noProof/>
            </w:rPr>
            <w:drawing>
              <wp:anchor distT="0" distB="0" distL="114300" distR="114300" simplePos="0" relativeHeight="251658246" behindDoc="0" locked="0" layoutInCell="1" allowOverlap="1" wp14:anchorId="5995C81B" wp14:editId="4A4D0901">
                <wp:simplePos x="0" y="0"/>
                <wp:positionH relativeFrom="margin">
                  <wp:posOffset>2724785</wp:posOffset>
                </wp:positionH>
                <wp:positionV relativeFrom="paragraph">
                  <wp:posOffset>4511675</wp:posOffset>
                </wp:positionV>
                <wp:extent cx="3598545" cy="3636645"/>
                <wp:effectExtent l="0" t="0" r="1905" b="1905"/>
                <wp:wrapSquare wrapText="bothSides"/>
                <wp:docPr id="317216626" name="Picture 18" descr="A wooden path through a swamp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216626" name="Picture 18" descr="A wooden path through a swamp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7085" b="217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98545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3256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3823D2A1" wp14:editId="3A2B7B08">
                    <wp:simplePos x="0" y="0"/>
                    <wp:positionH relativeFrom="page">
                      <wp:posOffset>683895</wp:posOffset>
                    </wp:positionH>
                    <wp:positionV relativeFrom="margin">
                      <wp:posOffset>-451485</wp:posOffset>
                    </wp:positionV>
                    <wp:extent cx="4417060" cy="1722120"/>
                    <wp:effectExtent l="0" t="0" r="2540" b="11430"/>
                    <wp:wrapSquare wrapText="bothSides"/>
                    <wp:docPr id="111" name="Text Box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17060" cy="1722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8C208C" w14:textId="10AAA4F9" w:rsidR="00062444" w:rsidRPr="0049360E" w:rsidRDefault="00DC7037" w:rsidP="00B3256B">
                                <w:pPr>
                                  <w:pStyle w:val="Title"/>
                                  <w:rPr>
                                    <w:color w:val="17401F" w:themeColor="background2" w:themeShade="80"/>
                                  </w:rPr>
                                </w:pPr>
                                <w:r w:rsidRPr="0049360E">
                                  <w:rPr>
                                    <w:color w:val="17401F" w:themeColor="background2" w:themeShade="80"/>
                                  </w:rPr>
                                  <w:t>P</w:t>
                                </w:r>
                                <w:r w:rsidR="00884129" w:rsidRPr="0049360E">
                                  <w:rPr>
                                    <w:color w:val="17401F" w:themeColor="background2" w:themeShade="80"/>
                                  </w:rPr>
                                  <w:t>athways to efficient industrial electrification</w:t>
                                </w:r>
                              </w:p>
                              <w:p w14:paraId="010A6CFA" w14:textId="2FF8A26A" w:rsidR="00B3256B" w:rsidRPr="00B3256B" w:rsidRDefault="00B3256B" w:rsidP="00B3256B">
                                <w:pPr>
                                  <w:pStyle w:val="Subtitle"/>
                                </w:pPr>
                                <w:r>
                                  <w:t>Participant Workbook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823D2A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6" type="#_x0000_t202" style="position:absolute;margin-left:53.85pt;margin-top:-35.55pt;width:347.8pt;height:135.6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" filled="f" stroked="f" strokeweight=".5pt">
                    <v:textbox inset="0,0,0,0">
                      <w:txbxContent>
                        <w:p w14:paraId="2A8C208C" w14:textId="10AAA4F9" w:rsidR="00062444" w:rsidRPr="0049360E" w:rsidRDefault="00DC7037" w:rsidP="00B3256B">
                          <w:pPr>
                            <w:pStyle w:val="Title"/>
                            <w:rPr>
                              <w:color w:val="17401F" w:themeColor="background2" w:themeShade="80"/>
                            </w:rPr>
                          </w:pPr>
                          <w:r w:rsidRPr="0049360E">
                            <w:rPr>
                              <w:color w:val="17401F" w:themeColor="background2" w:themeShade="80"/>
                            </w:rPr>
                            <w:t>P</w:t>
                          </w:r>
                          <w:r w:rsidR="00884129" w:rsidRPr="0049360E">
                            <w:rPr>
                              <w:color w:val="17401F" w:themeColor="background2" w:themeShade="80"/>
                            </w:rPr>
                            <w:t>athways to efficient industrial electrification</w:t>
                          </w:r>
                        </w:p>
                        <w:p w14:paraId="010A6CFA" w14:textId="2FF8A26A" w:rsidR="00B3256B" w:rsidRPr="00B3256B" w:rsidRDefault="00B3256B" w:rsidP="00B3256B">
                          <w:pPr>
                            <w:pStyle w:val="Subtitle"/>
                          </w:pPr>
                          <w:r>
                            <w:t>Participant Workbook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95372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1FDE9341" wp14:editId="089E9093">
                    <wp:simplePos x="0" y="0"/>
                    <wp:positionH relativeFrom="page">
                      <wp:posOffset>1001395</wp:posOffset>
                    </wp:positionH>
                    <wp:positionV relativeFrom="page">
                      <wp:posOffset>2345055</wp:posOffset>
                    </wp:positionV>
                    <wp:extent cx="6249726" cy="4263656"/>
                    <wp:effectExtent l="0" t="0" r="0" b="3810"/>
                    <wp:wrapSquare wrapText="bothSides"/>
                    <wp:docPr id="113" name="Text Box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49726" cy="42636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B2985E" w14:textId="43AE03E3" w:rsidR="00781CA0" w:rsidRDefault="00781CA0" w:rsidP="0040323A">
                                <w:pPr>
                                  <w:pStyle w:val="Heading2"/>
                                  <w:spacing w:line="240" w:lineRule="auto"/>
                                  <w:rPr>
                                    <w:rFonts w:eastAsia="Tahoma" w:cs="Times New Roman (Body CS)"/>
                                    <w:b w:val="0"/>
                                    <w:bCs w:val="0"/>
                                    <w:caps w:val="0"/>
                                    <w:color w:val="auto"/>
                                    <w:sz w:val="22"/>
                                    <w:szCs w:val="22"/>
                                  </w:rPr>
                                </w:pPr>
                                <w:r w:rsidRPr="00781CA0">
                                  <w:rPr>
                                    <w:rFonts w:eastAsia="Tahoma" w:cs="Times New Roman (Body CS)"/>
                                    <w:b w:val="0"/>
                                    <w:bCs w:val="0"/>
                                    <w:caps w:val="0"/>
                                    <w:color w:val="auto"/>
                                    <w:sz w:val="22"/>
                                    <w:szCs w:val="22"/>
                                  </w:rPr>
                                  <w:t xml:space="preserve">Industrial organizations are increasingly exploring electrification as a key strategy for reducing greenhouse gas </w:t>
                                </w:r>
                                <w:r w:rsidR="00520950">
                                  <w:rPr>
                                    <w:rFonts w:eastAsia="Tahoma" w:cs="Times New Roman (Body CS)"/>
                                    <w:b w:val="0"/>
                                    <w:bCs w:val="0"/>
                                    <w:caps w:val="0"/>
                                    <w:color w:val="auto"/>
                                    <w:sz w:val="22"/>
                                    <w:szCs w:val="22"/>
                                  </w:rPr>
                                  <w:t xml:space="preserve">(GHG) </w:t>
                                </w:r>
                                <w:r w:rsidRPr="00781CA0">
                                  <w:rPr>
                                    <w:rFonts w:eastAsia="Tahoma" w:cs="Times New Roman (Body CS)"/>
                                    <w:b w:val="0"/>
                                    <w:bCs w:val="0"/>
                                    <w:caps w:val="0"/>
                                    <w:color w:val="auto"/>
                                    <w:sz w:val="22"/>
                                    <w:szCs w:val="22"/>
                                  </w:rPr>
                                  <w:t>emissions. Yet, the path forward is not always clear</w:t>
                                </w:r>
                                <w:r w:rsidR="009D21B0">
                                  <w:rPr>
                                    <w:rFonts w:eastAsia="Tahoma" w:cs="Times New Roman (Body CS)"/>
                                    <w:b w:val="0"/>
                                    <w:bCs w:val="0"/>
                                    <w:caps w:val="0"/>
                                    <w:color w:val="auto"/>
                                    <w:sz w:val="22"/>
                                    <w:szCs w:val="22"/>
                                  </w:rPr>
                                  <w:t>. E</w:t>
                                </w:r>
                                <w:r w:rsidRPr="00781CA0">
                                  <w:rPr>
                                    <w:rFonts w:eastAsia="Tahoma" w:cs="Times New Roman (Body CS)"/>
                                    <w:b w:val="0"/>
                                    <w:bCs w:val="0"/>
                                    <w:caps w:val="0"/>
                                    <w:color w:val="auto"/>
                                    <w:sz w:val="22"/>
                                    <w:szCs w:val="22"/>
                                  </w:rPr>
                                  <w:t xml:space="preserve">lectrification in industrial settings involves unique challenges, from high-temperature process needs to complex system integration and infrastructure limitations. </w:t>
                                </w:r>
                              </w:p>
                              <w:p w14:paraId="62D64C56" w14:textId="68E789DF" w:rsidR="00781CA0" w:rsidRDefault="00781CA0" w:rsidP="0040323A">
                                <w:pPr>
                                  <w:pStyle w:val="Heading2"/>
                                  <w:spacing w:line="240" w:lineRule="auto"/>
                                  <w:rPr>
                                    <w:rFonts w:eastAsia="Tahoma" w:cs="Times New Roman (Body CS)"/>
                                    <w:b w:val="0"/>
                                    <w:bCs w:val="0"/>
                                    <w:caps w:val="0"/>
                                    <w:color w:val="auto"/>
                                    <w:sz w:val="22"/>
                                    <w:szCs w:val="22"/>
                                  </w:rPr>
                                </w:pPr>
                                <w:r w:rsidRPr="00781CA0">
                                  <w:rPr>
                                    <w:rFonts w:eastAsia="Tahoma" w:cs="Times New Roman (Body CS)"/>
                                    <w:b w:val="0"/>
                                    <w:bCs w:val="0"/>
                                    <w:caps w:val="0"/>
                                    <w:color w:val="auto"/>
                                    <w:sz w:val="22"/>
                                    <w:szCs w:val="22"/>
                                  </w:rPr>
                                  <w:t>This workshop offers a practical, sector-informed roadmap to help industrial professionals identify, assess and begin planning for efficient electrification opportunities. Participants explore proven and emerging technologies, alternatives to traditional thermal processes, key system-level considerations to support effective decision-making and strategies to support electrification plan</w:t>
                                </w:r>
                                <w:r w:rsidR="009D21B0">
                                  <w:rPr>
                                    <w:rFonts w:eastAsia="Tahoma" w:cs="Times New Roman (Body CS)"/>
                                    <w:b w:val="0"/>
                                    <w:bCs w:val="0"/>
                                    <w:caps w:val="0"/>
                                    <w:color w:val="auto"/>
                                    <w:sz w:val="22"/>
                                    <w:szCs w:val="22"/>
                                  </w:rPr>
                                  <w:t>s</w:t>
                                </w:r>
                                <w:r w:rsidRPr="00781CA0">
                                  <w:rPr>
                                    <w:rFonts w:eastAsia="Tahoma" w:cs="Times New Roman (Body CS)"/>
                                    <w:b w:val="0"/>
                                    <w:bCs w:val="0"/>
                                    <w:caps w:val="0"/>
                                    <w:color w:val="auto"/>
                                    <w:sz w:val="22"/>
                                    <w:szCs w:val="22"/>
                                  </w:rPr>
                                  <w:t xml:space="preserve"> in the face of uncertainty. </w:t>
                                </w:r>
                              </w:p>
                              <w:p w14:paraId="7151FB45" w14:textId="08E8F48E" w:rsidR="00AA7FBF" w:rsidRDefault="00AA7FBF" w:rsidP="00781CA0">
                                <w:pPr>
                                  <w:pStyle w:val="Heading2"/>
                                </w:pPr>
                                <w:r>
                                  <w:t>In this workshop, Participants will:</w:t>
                                </w:r>
                                <w:r w:rsidR="008403DC" w:rsidRPr="008403DC">
                                  <w:rPr>
                                    <w:noProof/>
                                  </w:rPr>
                                  <w:t xml:space="preserve"> </w:t>
                                </w:r>
                              </w:p>
                              <w:p w14:paraId="3C2AFD0B" w14:textId="5908F28C" w:rsidR="00E47592" w:rsidRDefault="00E47592" w:rsidP="00857455">
                                <w:pPr>
                                  <w:pStyle w:val="ListParagraph"/>
                                  <w:numPr>
                                    <w:ilvl w:val="0"/>
                                    <w:numId w:val="42"/>
                                  </w:numPr>
                                </w:pPr>
                                <w:r>
                                  <w:t>Learn about why industrial electrification matters​</w:t>
                                </w:r>
                              </w:p>
                              <w:p w14:paraId="52FA353E" w14:textId="15A1128C" w:rsidR="00E47592" w:rsidRDefault="00E47592" w:rsidP="00857455">
                                <w:pPr>
                                  <w:pStyle w:val="ListParagraph"/>
                                  <w:numPr>
                                    <w:ilvl w:val="0"/>
                                    <w:numId w:val="42"/>
                                  </w:numPr>
                                </w:pPr>
                                <w:r>
                                  <w:t>Map temperature</w:t>
                                </w:r>
                                <w:r w:rsidR="00F8729E">
                                  <w:t>-</w:t>
                                </w:r>
                                <w:r>
                                  <w:t>specific opportunities​</w:t>
                                </w:r>
                              </w:p>
                              <w:p w14:paraId="26F2A85F" w14:textId="5F5132DD" w:rsidR="00E47592" w:rsidRDefault="00E47592" w:rsidP="00857455">
                                <w:pPr>
                                  <w:pStyle w:val="ListParagraph"/>
                                  <w:numPr>
                                    <w:ilvl w:val="0"/>
                                    <w:numId w:val="42"/>
                                  </w:numPr>
                                </w:pPr>
                                <w:r>
                                  <w:t>Understand how process changes enable electrification​</w:t>
                                </w:r>
                              </w:p>
                              <w:p w14:paraId="09844E3C" w14:textId="335C7948" w:rsidR="00E47592" w:rsidRDefault="00E47592" w:rsidP="00857455">
                                <w:pPr>
                                  <w:pStyle w:val="ListParagraph"/>
                                  <w:numPr>
                                    <w:ilvl w:val="0"/>
                                    <w:numId w:val="42"/>
                                  </w:numPr>
                                </w:pPr>
                                <w:r>
                                  <w:t>Evaluate common constraints and enablers​</w:t>
                                </w:r>
                              </w:p>
                              <w:p w14:paraId="5E3F0762" w14:textId="4919365B" w:rsidR="00AA7FBF" w:rsidRPr="00AA7FBF" w:rsidRDefault="00E47592" w:rsidP="00857455">
                                <w:pPr>
                                  <w:pStyle w:val="ListParagraph"/>
                                  <w:numPr>
                                    <w:ilvl w:val="0"/>
                                    <w:numId w:val="42"/>
                                  </w:numPr>
                                </w:pPr>
                                <w:r>
                                  <w:t>Understand and apply strateg</w:t>
                                </w:r>
                                <w:r w:rsidR="00F8729E">
                                  <w:t>y</w:t>
                                </w:r>
                                <w:r>
                                  <w:t xml:space="preserve"> framework</w:t>
                                </w:r>
                                <w:r w:rsidR="00F8729E"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DE9341" id="Text Box 23" o:spid="_x0000_s1027" type="#_x0000_t202" style="position:absolute;margin-left:78.85pt;margin-top:184.65pt;width:492.1pt;height:335.7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" filled="f" stroked="f" strokeweight=".5pt">
                    <v:textbox inset="0,0,0,0">
                      <w:txbxContent>
                        <w:p w14:paraId="79B2985E" w14:textId="43AE03E3" w:rsidR="00781CA0" w:rsidRDefault="00781CA0" w:rsidP="0040323A">
                          <w:pPr>
                            <w:pStyle w:val="Heading2"/>
                            <w:spacing w:line="240" w:lineRule="auto"/>
                            <w:rPr>
                              <w:rFonts w:eastAsia="Tahoma" w:cs="Times New Roman (Body CS)"/>
                              <w:b w:val="0"/>
                              <w:bCs w:val="0"/>
                              <w:caps w:val="0"/>
                              <w:color w:val="auto"/>
                              <w:sz w:val="22"/>
                              <w:szCs w:val="22"/>
                            </w:rPr>
                          </w:pPr>
                          <w:r w:rsidRPr="00781CA0">
                            <w:rPr>
                              <w:rFonts w:eastAsia="Tahoma" w:cs="Times New Roman (Body CS)"/>
                              <w:b w:val="0"/>
                              <w:bCs w:val="0"/>
                              <w:caps w:val="0"/>
                              <w:color w:val="auto"/>
                              <w:sz w:val="22"/>
                              <w:szCs w:val="22"/>
                            </w:rPr>
                            <w:t xml:space="preserve">Industrial organizations are increasingly exploring electrification as a key strategy for reducing greenhouse gas </w:t>
                          </w:r>
                          <w:r w:rsidR="00520950">
                            <w:rPr>
                              <w:rFonts w:eastAsia="Tahoma" w:cs="Times New Roman (Body CS)"/>
                              <w:b w:val="0"/>
                              <w:bCs w:val="0"/>
                              <w:caps w:val="0"/>
                              <w:color w:val="auto"/>
                              <w:sz w:val="22"/>
                              <w:szCs w:val="22"/>
                            </w:rPr>
                            <w:t xml:space="preserve">(GHG) </w:t>
                          </w:r>
                          <w:r w:rsidRPr="00781CA0">
                            <w:rPr>
                              <w:rFonts w:eastAsia="Tahoma" w:cs="Times New Roman (Body CS)"/>
                              <w:b w:val="0"/>
                              <w:bCs w:val="0"/>
                              <w:caps w:val="0"/>
                              <w:color w:val="auto"/>
                              <w:sz w:val="22"/>
                              <w:szCs w:val="22"/>
                            </w:rPr>
                            <w:t>emissions. Yet, the path forward is not always clear</w:t>
                          </w:r>
                          <w:r w:rsidR="009D21B0">
                            <w:rPr>
                              <w:rFonts w:eastAsia="Tahoma" w:cs="Times New Roman (Body CS)"/>
                              <w:b w:val="0"/>
                              <w:bCs w:val="0"/>
                              <w:caps w:val="0"/>
                              <w:color w:val="auto"/>
                              <w:sz w:val="22"/>
                              <w:szCs w:val="22"/>
                            </w:rPr>
                            <w:t>. E</w:t>
                          </w:r>
                          <w:r w:rsidRPr="00781CA0">
                            <w:rPr>
                              <w:rFonts w:eastAsia="Tahoma" w:cs="Times New Roman (Body CS)"/>
                              <w:b w:val="0"/>
                              <w:bCs w:val="0"/>
                              <w:caps w:val="0"/>
                              <w:color w:val="auto"/>
                              <w:sz w:val="22"/>
                              <w:szCs w:val="22"/>
                            </w:rPr>
                            <w:t xml:space="preserve">lectrification in industrial settings involves unique challenges, from high-temperature process needs to complex system integration and infrastructure limitations. </w:t>
                          </w:r>
                        </w:p>
                        <w:p w14:paraId="62D64C56" w14:textId="68E789DF" w:rsidR="00781CA0" w:rsidRDefault="00781CA0" w:rsidP="0040323A">
                          <w:pPr>
                            <w:pStyle w:val="Heading2"/>
                            <w:spacing w:line="240" w:lineRule="auto"/>
                            <w:rPr>
                              <w:rFonts w:eastAsia="Tahoma" w:cs="Times New Roman (Body CS)"/>
                              <w:b w:val="0"/>
                              <w:bCs w:val="0"/>
                              <w:caps w:val="0"/>
                              <w:color w:val="auto"/>
                              <w:sz w:val="22"/>
                              <w:szCs w:val="22"/>
                            </w:rPr>
                          </w:pPr>
                          <w:r w:rsidRPr="00781CA0">
                            <w:rPr>
                              <w:rFonts w:eastAsia="Tahoma" w:cs="Times New Roman (Body CS)"/>
                              <w:b w:val="0"/>
                              <w:bCs w:val="0"/>
                              <w:caps w:val="0"/>
                              <w:color w:val="auto"/>
                              <w:sz w:val="22"/>
                              <w:szCs w:val="22"/>
                            </w:rPr>
                            <w:t>This workshop offers a practical, sector-informed roadmap to help industrial professionals identify, assess and begin planning for efficient electrification opportunities. Participants explore proven and emerging technologies, alternatives to traditional thermal processes, key system-level considerations to support effective decision-making and strategies to support electrification plan</w:t>
                          </w:r>
                          <w:r w:rsidR="009D21B0">
                            <w:rPr>
                              <w:rFonts w:eastAsia="Tahoma" w:cs="Times New Roman (Body CS)"/>
                              <w:b w:val="0"/>
                              <w:bCs w:val="0"/>
                              <w:caps w:val="0"/>
                              <w:color w:val="auto"/>
                              <w:sz w:val="22"/>
                              <w:szCs w:val="22"/>
                            </w:rPr>
                            <w:t>s</w:t>
                          </w:r>
                          <w:r w:rsidRPr="00781CA0">
                            <w:rPr>
                              <w:rFonts w:eastAsia="Tahoma" w:cs="Times New Roman (Body CS)"/>
                              <w:b w:val="0"/>
                              <w:bCs w:val="0"/>
                              <w:caps w:val="0"/>
                              <w:color w:val="auto"/>
                              <w:sz w:val="22"/>
                              <w:szCs w:val="22"/>
                            </w:rPr>
                            <w:t xml:space="preserve"> in the face of uncertainty. </w:t>
                          </w:r>
                        </w:p>
                        <w:p w14:paraId="7151FB45" w14:textId="08E8F48E" w:rsidR="00AA7FBF" w:rsidRDefault="00AA7FBF" w:rsidP="00781CA0">
                          <w:pPr>
                            <w:pStyle w:val="Heading2"/>
                          </w:pPr>
                          <w:r>
                            <w:t>In this workshop, Participants will:</w:t>
                          </w:r>
                          <w:r w:rsidR="008403DC" w:rsidRPr="008403DC">
                            <w:rPr>
                              <w:noProof/>
                            </w:rPr>
                            <w:t xml:space="preserve"> </w:t>
                          </w:r>
                        </w:p>
                        <w:p w14:paraId="3C2AFD0B" w14:textId="5908F28C" w:rsidR="00E47592" w:rsidRDefault="00E47592" w:rsidP="00857455">
                          <w:pPr>
                            <w:pStyle w:val="ListParagraph"/>
                            <w:numPr>
                              <w:ilvl w:val="0"/>
                              <w:numId w:val="42"/>
                            </w:numPr>
                          </w:pPr>
                          <w:r>
                            <w:t>Learn about why industrial electrification matters​</w:t>
                          </w:r>
                        </w:p>
                        <w:p w14:paraId="52FA353E" w14:textId="15A1128C" w:rsidR="00E47592" w:rsidRDefault="00E47592" w:rsidP="00857455">
                          <w:pPr>
                            <w:pStyle w:val="ListParagraph"/>
                            <w:numPr>
                              <w:ilvl w:val="0"/>
                              <w:numId w:val="42"/>
                            </w:numPr>
                          </w:pPr>
                          <w:r>
                            <w:t>Map temperature</w:t>
                          </w:r>
                          <w:r w:rsidR="00F8729E">
                            <w:t>-</w:t>
                          </w:r>
                          <w:r>
                            <w:t>specific opportunities​</w:t>
                          </w:r>
                        </w:p>
                        <w:p w14:paraId="26F2A85F" w14:textId="5F5132DD" w:rsidR="00E47592" w:rsidRDefault="00E47592" w:rsidP="00857455">
                          <w:pPr>
                            <w:pStyle w:val="ListParagraph"/>
                            <w:numPr>
                              <w:ilvl w:val="0"/>
                              <w:numId w:val="42"/>
                            </w:numPr>
                          </w:pPr>
                          <w:r>
                            <w:t>Understand how process changes enable electrification​</w:t>
                          </w:r>
                        </w:p>
                        <w:p w14:paraId="09844E3C" w14:textId="335C7948" w:rsidR="00E47592" w:rsidRDefault="00E47592" w:rsidP="00857455">
                          <w:pPr>
                            <w:pStyle w:val="ListParagraph"/>
                            <w:numPr>
                              <w:ilvl w:val="0"/>
                              <w:numId w:val="42"/>
                            </w:numPr>
                          </w:pPr>
                          <w:r>
                            <w:t>Evaluate common constraints and enablers​</w:t>
                          </w:r>
                        </w:p>
                        <w:p w14:paraId="5E3F0762" w14:textId="4919365B" w:rsidR="00AA7FBF" w:rsidRPr="00AA7FBF" w:rsidRDefault="00E47592" w:rsidP="00857455">
                          <w:pPr>
                            <w:pStyle w:val="ListParagraph"/>
                            <w:numPr>
                              <w:ilvl w:val="0"/>
                              <w:numId w:val="42"/>
                            </w:numPr>
                          </w:pPr>
                          <w:r>
                            <w:t>Understand and apply strateg</w:t>
                          </w:r>
                          <w:r w:rsidR="00F8729E">
                            <w:t>y</w:t>
                          </w:r>
                          <w:r>
                            <w:t xml:space="preserve"> framework</w:t>
                          </w:r>
                          <w:r w:rsidR="00F8729E">
                            <w:t>s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D3B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807C51D" wp14:editId="0C4D776E">
                    <wp:simplePos x="0" y="0"/>
                    <wp:positionH relativeFrom="page">
                      <wp:posOffset>1064978</wp:posOffset>
                    </wp:positionH>
                    <wp:positionV relativeFrom="margin">
                      <wp:posOffset>5931535</wp:posOffset>
                    </wp:positionV>
                    <wp:extent cx="1743075" cy="1304290"/>
                    <wp:effectExtent l="0" t="0" r="9525" b="10160"/>
                    <wp:wrapSquare wrapText="bothSides"/>
                    <wp:docPr id="112" name="Text Box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43075" cy="1304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C57A07" w14:textId="5DF27004" w:rsidR="00AA7FBF" w:rsidRDefault="00AA7FBF" w:rsidP="00AA7FBF">
                                <w:r>
                                  <w:t xml:space="preserve">This workshop </w:t>
                                </w:r>
                                <w:r w:rsidR="00F01F8C">
                                  <w:t>is</w:t>
                                </w:r>
                                <w:r>
                                  <w:t xml:space="preserve"> hosted via </w:t>
                                </w:r>
                                <w:r w:rsidR="00F171BE" w:rsidRPr="00F171BE">
                                  <w:t xml:space="preserve">Microsoft </w:t>
                                </w:r>
                                <w:r w:rsidR="00024578" w:rsidRPr="00F171BE">
                                  <w:t>Teams</w:t>
                                </w:r>
                                <w:r w:rsidRPr="00F171BE">
                                  <w:t xml:space="preserve">. </w:t>
                                </w:r>
                              </w:p>
                              <w:p w14:paraId="2AF03057" w14:textId="5FBDC1C3" w:rsidR="00062444" w:rsidRDefault="00AA7FBF" w:rsidP="00AA7FBF">
                                <w:r>
                                  <w:t xml:space="preserve">For instructions </w:t>
                                </w:r>
                                <w:r w:rsidR="00024578">
                                  <w:t>or troubleshooting</w:t>
                                </w:r>
                                <w:r w:rsidR="00F01F8C">
                                  <w:t>,</w:t>
                                </w:r>
                                <w:r w:rsidR="00024578">
                                  <w:t xml:space="preserve"> please </w:t>
                                </w:r>
                                <w:r w:rsidR="008969DA">
                                  <w:br/>
                                </w:r>
                                <w:r w:rsidR="00024578">
                                  <w:t>see the last page of this workbook.</w:t>
                                </w:r>
                                <w:r w:rsidR="00062444"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07C51D" id="Text Box 22" o:spid="_x0000_s1028" type="#_x0000_t202" style="position:absolute;margin-left:83.85pt;margin-top:467.05pt;width:137.25pt;height:102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" filled="f" stroked="f" strokeweight=".5pt">
                    <v:textbox inset="0,0,0,0">
                      <w:txbxContent>
                        <w:p w14:paraId="15C57A07" w14:textId="5DF27004" w:rsidR="00AA7FBF" w:rsidRDefault="00AA7FBF" w:rsidP="00AA7FBF">
                          <w:r>
                            <w:t xml:space="preserve">This workshop </w:t>
                          </w:r>
                          <w:r w:rsidR="00F01F8C">
                            <w:t>is</w:t>
                          </w:r>
                          <w:r>
                            <w:t xml:space="preserve"> hosted via </w:t>
                          </w:r>
                          <w:r w:rsidR="00F171BE" w:rsidRPr="00F171BE">
                            <w:t xml:space="preserve">Microsoft </w:t>
                          </w:r>
                          <w:r w:rsidR="00024578" w:rsidRPr="00F171BE">
                            <w:t>Teams</w:t>
                          </w:r>
                          <w:r w:rsidRPr="00F171BE">
                            <w:t xml:space="preserve">. </w:t>
                          </w:r>
                        </w:p>
                        <w:p w14:paraId="2AF03057" w14:textId="5FBDC1C3" w:rsidR="00062444" w:rsidRDefault="00AA7FBF" w:rsidP="00AA7FBF">
                          <w:r>
                            <w:t xml:space="preserve">For instructions </w:t>
                          </w:r>
                          <w:r w:rsidR="00024578">
                            <w:t>or troubleshooting</w:t>
                          </w:r>
                          <w:r w:rsidR="00F01F8C">
                            <w:t>,</w:t>
                          </w:r>
                          <w:r w:rsidR="00024578">
                            <w:t xml:space="preserve"> please </w:t>
                          </w:r>
                          <w:r w:rsidR="008969DA">
                            <w:br/>
                          </w:r>
                          <w:r w:rsidR="00024578">
                            <w:t>see the last page of this workbook.</w:t>
                          </w:r>
                          <w:r w:rsidR="00062444">
                            <w:t xml:space="preserve"> 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062444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7" behindDoc="0" locked="0" layoutInCell="1" allowOverlap="1" wp14:anchorId="4C14DE3A" wp14:editId="5E6A31E7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oup 2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310F732" id="Group 24" o:spid="_x0000_s1026" alt="&quot;&quot;" style="position:absolute;margin-left:0;margin-top:0;width:18pt;height:10in;z-index:251658247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" fillcolor="#f6be00 [3206]" stroked="f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f26d0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62444">
            <w:br w:type="page"/>
          </w:r>
        </w:p>
      </w:sdtContent>
    </w:sdt>
    <w:p w14:paraId="1A815B03" w14:textId="6DE95E08" w:rsidR="00A160F6" w:rsidRDefault="00826651" w:rsidP="001B69B8">
      <w:pPr>
        <w:pStyle w:val="Heading1"/>
      </w:pPr>
      <w:r>
        <w:t>industrial electrification matters</w:t>
      </w:r>
    </w:p>
    <w:p w14:paraId="4CD3663B" w14:textId="3C373074" w:rsidR="008B7F8C" w:rsidRDefault="008B7F8C" w:rsidP="001B69B8">
      <w:pPr>
        <w:pStyle w:val="Heading1"/>
      </w:pPr>
      <w:r>
        <w:t>What</w:t>
      </w:r>
      <w:r w:rsidR="00F8729E">
        <w:t xml:space="preserve"> i</w:t>
      </w:r>
      <w:r>
        <w:t xml:space="preserve">s driving </w:t>
      </w:r>
      <w:r w:rsidR="001E27EB">
        <w:t>decarbonization</w:t>
      </w:r>
      <w:r>
        <w:t>?</w:t>
      </w:r>
    </w:p>
    <w:p w14:paraId="1B54BEEC" w14:textId="5C06436D" w:rsidR="00A160F6" w:rsidRDefault="000B7921" w:rsidP="001B69B8">
      <w:pPr>
        <w:pStyle w:val="Heading1"/>
      </w:pPr>
      <w:r>
        <w:rPr>
          <w:noProof/>
        </w:rPr>
        <w:drawing>
          <wp:inline distT="0" distB="0" distL="0" distR="0" wp14:anchorId="54A97A2C" wp14:editId="2A285012">
            <wp:extent cx="6261775" cy="2497540"/>
            <wp:effectExtent l="0" t="0" r="0" b="0"/>
            <wp:docPr id="945257963" name="Picture 8" descr="Policy momentum:&#10;- Canada's Net-Zero by 2050&#10;- Clean electricity regulations&#10;- Provincial mandates&#10;Economic Pressure:&#10;- Uncertain carbon pricing&#10;- Energy cost stability&#10;- Long-term resilience&#10;Market mandates:&#10;- ESG disclosure mandates&#10;- Supply chain decarbonization demands&#10;- Reputation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57963" name="Picture 8" descr="Policy momentum:&#10;- Canada's Net-Zero by 2050&#10;- Clean electricity regulations&#10;- Provincial mandates&#10;Economic Pressure:&#10;- Uncertain carbon pricing&#10;- Energy cost stability&#10;- Long-term resilience&#10;Market mandates:&#10;- ESG disclosure mandates&#10;- Supply chain decarbonization demands&#10;- Reputation ris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75" cy="250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C424A" w14:textId="77777777" w:rsidR="000E5793" w:rsidRPr="000E5793" w:rsidRDefault="000E5793" w:rsidP="000E5793"/>
    <w:p w14:paraId="2A4BC1D0" w14:textId="2C4A9D5F" w:rsidR="000E5793" w:rsidRDefault="000E5793" w:rsidP="00EC535A">
      <w:pPr>
        <w:pStyle w:val="ListParagraph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rPr>
          <w:sz w:val="24"/>
          <w:szCs w:val="24"/>
        </w:rPr>
      </w:pPr>
      <w:r w:rsidRPr="000E5793">
        <w:rPr>
          <w:sz w:val="24"/>
          <w:szCs w:val="24"/>
        </w:rPr>
        <w:t xml:space="preserve">Canada’s total GHG emissions in 2023 </w:t>
      </w:r>
      <w:r w:rsidR="00F8729E">
        <w:rPr>
          <w:sz w:val="24"/>
          <w:szCs w:val="24"/>
        </w:rPr>
        <w:t>were</w:t>
      </w:r>
      <w:r w:rsidR="00F8729E" w:rsidRPr="000E5793">
        <w:rPr>
          <w:sz w:val="24"/>
          <w:szCs w:val="24"/>
        </w:rPr>
        <w:t xml:space="preserve"> </w:t>
      </w:r>
      <w:r w:rsidRPr="000E5793">
        <w:rPr>
          <w:sz w:val="24"/>
          <w:szCs w:val="24"/>
        </w:rPr>
        <w:t>dominated by energy-related sources</w:t>
      </w:r>
      <w:r>
        <w:rPr>
          <w:sz w:val="24"/>
          <w:szCs w:val="24"/>
        </w:rPr>
        <w:t>.</w:t>
      </w:r>
    </w:p>
    <w:p w14:paraId="2480840A" w14:textId="77777777" w:rsidR="0049360E" w:rsidRDefault="0049360E" w:rsidP="0049360E">
      <w:pPr>
        <w:pStyle w:val="ListParagraph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rPr>
          <w:sz w:val="24"/>
          <w:szCs w:val="24"/>
        </w:rPr>
      </w:pPr>
      <w:r w:rsidRPr="000E5793">
        <w:rPr>
          <w:sz w:val="24"/>
          <w:szCs w:val="24"/>
        </w:rPr>
        <w:t>Combined, industry-related emissions exceed 50% of Canada’s total</w:t>
      </w:r>
      <w:r>
        <w:rPr>
          <w:sz w:val="24"/>
          <w:szCs w:val="24"/>
        </w:rPr>
        <w:t>.</w:t>
      </w:r>
    </w:p>
    <w:p w14:paraId="2B76D755" w14:textId="4584128A" w:rsidR="000E5793" w:rsidRDefault="000E5793" w:rsidP="00EC535A">
      <w:pPr>
        <w:pStyle w:val="ListParagraph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rPr>
          <w:sz w:val="24"/>
          <w:szCs w:val="24"/>
        </w:rPr>
      </w:pPr>
      <w:r w:rsidRPr="000E5793">
        <w:rPr>
          <w:sz w:val="24"/>
          <w:szCs w:val="24"/>
        </w:rPr>
        <w:t>Stationary combustion (e.g. industrial heating) is the largest contributor at 43%</w:t>
      </w:r>
      <w:r>
        <w:rPr>
          <w:sz w:val="24"/>
          <w:szCs w:val="24"/>
        </w:rPr>
        <w:t>.</w:t>
      </w:r>
    </w:p>
    <w:p w14:paraId="2D0C3F17" w14:textId="163EF5F5" w:rsidR="000E5793" w:rsidRDefault="000E5793" w:rsidP="00EC535A">
      <w:pPr>
        <w:pStyle w:val="ListParagraph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rPr>
          <w:sz w:val="24"/>
          <w:szCs w:val="24"/>
        </w:rPr>
      </w:pPr>
      <w:r w:rsidRPr="000E5793">
        <w:rPr>
          <w:sz w:val="24"/>
          <w:szCs w:val="24"/>
        </w:rPr>
        <w:t>Transport is the second largest, contributing 28%</w:t>
      </w:r>
      <w:r>
        <w:rPr>
          <w:sz w:val="24"/>
          <w:szCs w:val="24"/>
        </w:rPr>
        <w:t>.</w:t>
      </w:r>
    </w:p>
    <w:p w14:paraId="3A9ECA84" w14:textId="4CCF5E1D" w:rsidR="000E5793" w:rsidRDefault="000E5793" w:rsidP="00EC535A">
      <w:pPr>
        <w:pStyle w:val="ListParagraph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rPr>
          <w:sz w:val="24"/>
          <w:szCs w:val="24"/>
        </w:rPr>
      </w:pPr>
      <w:r w:rsidRPr="000E5793">
        <w:rPr>
          <w:sz w:val="24"/>
          <w:szCs w:val="24"/>
        </w:rPr>
        <w:t xml:space="preserve">Industrial sources also include 8% from </w:t>
      </w:r>
      <w:r w:rsidR="000471C5">
        <w:rPr>
          <w:sz w:val="24"/>
          <w:szCs w:val="24"/>
        </w:rPr>
        <w:t xml:space="preserve">industrial </w:t>
      </w:r>
      <w:r w:rsidRPr="000E5793">
        <w:rPr>
          <w:sz w:val="24"/>
          <w:szCs w:val="24"/>
        </w:rPr>
        <w:t>processes and product use (IPPU)</w:t>
      </w:r>
      <w:r>
        <w:rPr>
          <w:sz w:val="24"/>
          <w:szCs w:val="24"/>
        </w:rPr>
        <w:t>.</w:t>
      </w:r>
    </w:p>
    <w:p w14:paraId="03F7AFDD" w14:textId="0B93BBF0" w:rsidR="000E5793" w:rsidRDefault="000E5793" w:rsidP="00EC535A">
      <w:pPr>
        <w:pStyle w:val="ListParagraph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rPr>
          <w:sz w:val="24"/>
          <w:szCs w:val="24"/>
        </w:rPr>
      </w:pPr>
      <w:r w:rsidRPr="000E5793">
        <w:rPr>
          <w:sz w:val="24"/>
          <w:szCs w:val="24"/>
        </w:rPr>
        <w:t>Industrial process heating is a key target for electrification and decarbonization</w:t>
      </w:r>
      <w:r>
        <w:rPr>
          <w:sz w:val="24"/>
          <w:szCs w:val="24"/>
        </w:rPr>
        <w:t>.</w:t>
      </w:r>
    </w:p>
    <w:p w14:paraId="613B9A7F" w14:textId="76C8077B" w:rsidR="000E5793" w:rsidRPr="000E5793" w:rsidRDefault="000E5793" w:rsidP="00EC535A">
      <w:pPr>
        <w:pStyle w:val="ListParagraph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rPr>
          <w:sz w:val="24"/>
          <w:szCs w:val="24"/>
        </w:rPr>
      </w:pPr>
      <w:r w:rsidRPr="000E5793">
        <w:rPr>
          <w:sz w:val="24"/>
          <w:szCs w:val="24"/>
        </w:rPr>
        <w:t xml:space="preserve">Electrifying industrial heat </w:t>
      </w:r>
      <w:r w:rsidR="00951A3D">
        <w:rPr>
          <w:sz w:val="24"/>
          <w:szCs w:val="24"/>
        </w:rPr>
        <w:t>will</w:t>
      </w:r>
      <w:r w:rsidR="00951A3D" w:rsidRPr="000E5793">
        <w:rPr>
          <w:sz w:val="24"/>
          <w:szCs w:val="24"/>
        </w:rPr>
        <w:t xml:space="preserve"> </w:t>
      </w:r>
      <w:r w:rsidRPr="000E5793">
        <w:rPr>
          <w:sz w:val="24"/>
          <w:szCs w:val="24"/>
        </w:rPr>
        <w:t>significantly reduce emissions if paired with clean electricity</w:t>
      </w:r>
      <w:r>
        <w:rPr>
          <w:sz w:val="24"/>
          <w:szCs w:val="24"/>
        </w:rPr>
        <w:t>.</w:t>
      </w:r>
    </w:p>
    <w:p w14:paraId="5D7665A6" w14:textId="77777777" w:rsidR="00EC535A" w:rsidRDefault="00EC535A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4"/>
          <w:lang w:val="en-US"/>
        </w:rPr>
      </w:pPr>
      <w:r>
        <w:rPr>
          <w:color w:val="2E813E" w:themeColor="background2"/>
          <w:sz w:val="28"/>
          <w:szCs w:val="24"/>
          <w:lang w:val="en-US"/>
        </w:rPr>
        <w:br w:type="page"/>
      </w:r>
    </w:p>
    <w:p w14:paraId="59DF1290" w14:textId="720C506D" w:rsidR="001963E2" w:rsidRPr="000058B7" w:rsidRDefault="001963E2" w:rsidP="001963E2">
      <w:pPr>
        <w:pStyle w:val="Heading3"/>
        <w:rPr>
          <w:color w:val="2E813E" w:themeColor="background2"/>
          <w:sz w:val="28"/>
          <w:szCs w:val="24"/>
          <w:lang w:val="en-US"/>
        </w:rPr>
      </w:pPr>
      <w:r w:rsidRPr="000058B7">
        <w:rPr>
          <w:color w:val="2E813E" w:themeColor="background2"/>
          <w:sz w:val="28"/>
          <w:szCs w:val="24"/>
          <w:lang w:val="en-US"/>
        </w:rPr>
        <w:t>Why Electrification is a Key Decarbonization Pathway</w:t>
      </w:r>
    </w:p>
    <w:p w14:paraId="44D48D0A" w14:textId="24A500E5" w:rsidR="001F5860" w:rsidRDefault="001F5860" w:rsidP="001963E2">
      <w:pPr>
        <w:pStyle w:val="Heading3"/>
        <w:rPr>
          <w:b w:val="0"/>
          <w:bCs w:val="0"/>
          <w:caps w:val="0"/>
          <w:color w:val="auto"/>
          <w:sz w:val="24"/>
          <w:szCs w:val="22"/>
        </w:rPr>
      </w:pPr>
      <w:r>
        <w:rPr>
          <w:b w:val="0"/>
          <w:bCs w:val="0"/>
          <w:caps w:val="0"/>
          <w:color w:val="auto"/>
          <w:sz w:val="24"/>
          <w:szCs w:val="22"/>
        </w:rPr>
        <w:t>E</w:t>
      </w:r>
      <w:r w:rsidRPr="001F5860">
        <w:rPr>
          <w:b w:val="0"/>
          <w:bCs w:val="0"/>
          <w:caps w:val="0"/>
          <w:color w:val="auto"/>
          <w:sz w:val="24"/>
          <w:szCs w:val="22"/>
        </w:rPr>
        <w:t>nergy</w:t>
      </w:r>
      <w:r w:rsidR="00656B66">
        <w:rPr>
          <w:b w:val="0"/>
          <w:bCs w:val="0"/>
          <w:caps w:val="0"/>
          <w:color w:val="auto"/>
          <w:sz w:val="24"/>
          <w:szCs w:val="22"/>
        </w:rPr>
        <w:t>-</w:t>
      </w:r>
      <w:r w:rsidRPr="001F5860">
        <w:rPr>
          <w:b w:val="0"/>
          <w:bCs w:val="0"/>
          <w:caps w:val="0"/>
          <w:color w:val="auto"/>
          <w:sz w:val="24"/>
          <w:szCs w:val="22"/>
        </w:rPr>
        <w:t>efficiency measures are critical</w:t>
      </w:r>
      <w:r w:rsidR="00656B66">
        <w:rPr>
          <w:b w:val="0"/>
          <w:bCs w:val="0"/>
          <w:caps w:val="0"/>
          <w:color w:val="auto"/>
          <w:sz w:val="24"/>
          <w:szCs w:val="22"/>
        </w:rPr>
        <w:t xml:space="preserve"> </w:t>
      </w:r>
      <w:r w:rsidRPr="001F5860">
        <w:rPr>
          <w:b w:val="0"/>
          <w:bCs w:val="0"/>
          <w:caps w:val="0"/>
          <w:color w:val="auto"/>
          <w:sz w:val="24"/>
          <w:szCs w:val="22"/>
        </w:rPr>
        <w:t>—</w:t>
      </w:r>
      <w:r w:rsidR="00656B66">
        <w:rPr>
          <w:b w:val="0"/>
          <w:bCs w:val="0"/>
          <w:caps w:val="0"/>
          <w:color w:val="auto"/>
          <w:sz w:val="24"/>
          <w:szCs w:val="22"/>
        </w:rPr>
        <w:t xml:space="preserve"> </w:t>
      </w:r>
      <w:r w:rsidRPr="001F5860">
        <w:rPr>
          <w:b w:val="0"/>
          <w:bCs w:val="0"/>
          <w:caps w:val="0"/>
          <w:color w:val="auto"/>
          <w:sz w:val="24"/>
          <w:szCs w:val="22"/>
        </w:rPr>
        <w:t xml:space="preserve">but not enough on their own. To achieve </w:t>
      </w:r>
      <w:r w:rsidR="00656B66">
        <w:rPr>
          <w:b w:val="0"/>
          <w:bCs w:val="0"/>
          <w:caps w:val="0"/>
          <w:color w:val="auto"/>
          <w:sz w:val="24"/>
          <w:szCs w:val="22"/>
        </w:rPr>
        <w:t>n</w:t>
      </w:r>
      <w:r w:rsidRPr="001F5860">
        <w:rPr>
          <w:b w:val="0"/>
          <w:bCs w:val="0"/>
          <w:caps w:val="0"/>
          <w:color w:val="auto"/>
          <w:sz w:val="24"/>
          <w:szCs w:val="22"/>
        </w:rPr>
        <w:t>et-</w:t>
      </w:r>
      <w:r w:rsidR="00656B66">
        <w:rPr>
          <w:b w:val="0"/>
          <w:bCs w:val="0"/>
          <w:caps w:val="0"/>
          <w:color w:val="auto"/>
          <w:sz w:val="24"/>
          <w:szCs w:val="22"/>
        </w:rPr>
        <w:t>z</w:t>
      </w:r>
      <w:r w:rsidRPr="001F5860">
        <w:rPr>
          <w:b w:val="0"/>
          <w:bCs w:val="0"/>
          <w:caps w:val="0"/>
          <w:color w:val="auto"/>
          <w:sz w:val="24"/>
          <w:szCs w:val="22"/>
        </w:rPr>
        <w:t xml:space="preserve">ero, industrial </w:t>
      </w:r>
      <w:r w:rsidR="00656B66">
        <w:rPr>
          <w:b w:val="0"/>
          <w:bCs w:val="0"/>
          <w:caps w:val="0"/>
          <w:color w:val="auto"/>
          <w:sz w:val="24"/>
          <w:szCs w:val="22"/>
        </w:rPr>
        <w:t>sub</w:t>
      </w:r>
      <w:r w:rsidRPr="001F5860">
        <w:rPr>
          <w:b w:val="0"/>
          <w:bCs w:val="0"/>
          <w:caps w:val="0"/>
          <w:color w:val="auto"/>
          <w:sz w:val="24"/>
          <w:szCs w:val="22"/>
        </w:rPr>
        <w:t>sectors must directly replace fossil fuel combustion with clean electricity.</w:t>
      </w:r>
    </w:p>
    <w:p w14:paraId="25ED6B1F" w14:textId="3EB26BC6" w:rsidR="00B12F59" w:rsidRPr="00175659" w:rsidRDefault="00B12F59" w:rsidP="00B12F59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b/>
          <w:bCs/>
          <w:sz w:val="24"/>
          <w:szCs w:val="24"/>
        </w:rPr>
        <w:t>Eliminates on-site combustion</w:t>
      </w:r>
    </w:p>
    <w:p w14:paraId="20333A23" w14:textId="54C6F058" w:rsidR="00B12F59" w:rsidRPr="00175659" w:rsidRDefault="00B12F59" w:rsidP="00B12F5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</w:rPr>
      </w:pPr>
      <w:r w:rsidRPr="00175659">
        <w:rPr>
          <w:rFonts w:eastAsia="Times New Roman" w:cs="Tahoma"/>
          <w:sz w:val="24"/>
          <w:szCs w:val="24"/>
        </w:rPr>
        <w:t>Replaces fossil fuel heat with clean electricity</w:t>
      </w:r>
    </w:p>
    <w:p w14:paraId="684A1B31" w14:textId="6E9A5AA0" w:rsidR="00B12F59" w:rsidRPr="00175659" w:rsidRDefault="00C3610A" w:rsidP="00B12F5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>Essentially eliminates Scope 1 emissions rather than incrementally reducing them through ongoing efficiency efforts</w:t>
      </w:r>
    </w:p>
    <w:p w14:paraId="24402A51" w14:textId="63B4A1F3" w:rsidR="00175659" w:rsidRPr="00175659" w:rsidRDefault="00B12F59" w:rsidP="00175659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b/>
          <w:bCs/>
          <w:noProof/>
          <w:sz w:val="24"/>
          <w:szCs w:val="24"/>
        </w:rPr>
        <w:drawing>
          <wp:anchor distT="0" distB="0" distL="114300" distR="114300" simplePos="0" relativeHeight="251658248" behindDoc="1" locked="0" layoutInCell="1" allowOverlap="1" wp14:anchorId="46E34555" wp14:editId="6F2D6874">
            <wp:simplePos x="0" y="0"/>
            <wp:positionH relativeFrom="margin">
              <wp:posOffset>2863850</wp:posOffset>
            </wp:positionH>
            <wp:positionV relativeFrom="paragraph">
              <wp:posOffset>166370</wp:posOffset>
            </wp:positionV>
            <wp:extent cx="3459480" cy="2498090"/>
            <wp:effectExtent l="0" t="0" r="7620" b="0"/>
            <wp:wrapTight wrapText="bothSides">
              <wp:wrapPolygon edited="0">
                <wp:start x="0" y="0"/>
                <wp:lineTo x="0" y="21413"/>
                <wp:lineTo x="21529" y="21413"/>
                <wp:lineTo x="21529" y="0"/>
                <wp:lineTo x="0" y="0"/>
              </wp:wrapPolygon>
            </wp:wrapTight>
            <wp:docPr id="292023360" name="Picture 9" descr="Why Electrification is impor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23360" name="Picture 9" descr="Why Electrification is importa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49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59" w:rsidRPr="00175659">
        <w:rPr>
          <w:rFonts w:eastAsia="Times New Roman" w:cs="Tahoma"/>
          <w:b/>
          <w:bCs/>
          <w:sz w:val="24"/>
          <w:szCs w:val="24"/>
        </w:rPr>
        <w:t xml:space="preserve">Efficiency alone ≠ </w:t>
      </w:r>
      <w:r w:rsidR="00994419">
        <w:rPr>
          <w:rFonts w:eastAsia="Times New Roman" w:cs="Tahoma"/>
          <w:b/>
          <w:bCs/>
          <w:sz w:val="24"/>
          <w:szCs w:val="24"/>
        </w:rPr>
        <w:t>n</w:t>
      </w:r>
      <w:r w:rsidR="00175659" w:rsidRPr="00175659">
        <w:rPr>
          <w:rFonts w:eastAsia="Times New Roman" w:cs="Tahoma"/>
          <w:b/>
          <w:bCs/>
          <w:sz w:val="24"/>
          <w:szCs w:val="24"/>
        </w:rPr>
        <w:t>et</w:t>
      </w:r>
      <w:r w:rsidR="00994419">
        <w:rPr>
          <w:rFonts w:eastAsia="Times New Roman" w:cs="Tahoma"/>
          <w:b/>
          <w:bCs/>
          <w:sz w:val="24"/>
          <w:szCs w:val="24"/>
        </w:rPr>
        <w:t xml:space="preserve"> z</w:t>
      </w:r>
      <w:r w:rsidR="00175659" w:rsidRPr="00175659">
        <w:rPr>
          <w:rFonts w:eastAsia="Times New Roman" w:cs="Tahoma"/>
          <w:b/>
          <w:bCs/>
          <w:sz w:val="24"/>
          <w:szCs w:val="24"/>
        </w:rPr>
        <w:t>ero</w:t>
      </w:r>
    </w:p>
    <w:p w14:paraId="4CA431C7" w14:textId="23B5E59C" w:rsidR="00175659" w:rsidRPr="00175659" w:rsidRDefault="00175659" w:rsidP="00E45EB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</w:rPr>
      </w:pPr>
      <w:r w:rsidRPr="00175659">
        <w:rPr>
          <w:rFonts w:eastAsia="Times New Roman" w:cs="Tahoma"/>
          <w:sz w:val="24"/>
          <w:szCs w:val="24"/>
        </w:rPr>
        <w:t>Even major efficiency projects (e.g. a 40% natural gas reduction) leave significant residual emissions.</w:t>
      </w:r>
    </w:p>
    <w:p w14:paraId="52167CA7" w14:textId="69CC9483" w:rsidR="00175659" w:rsidRPr="00175659" w:rsidRDefault="00175659" w:rsidP="00E45EB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</w:rPr>
      </w:pPr>
      <w:r w:rsidRPr="00175659">
        <w:rPr>
          <w:rFonts w:eastAsia="Times New Roman" w:cs="Tahoma"/>
          <w:sz w:val="24"/>
          <w:szCs w:val="24"/>
        </w:rPr>
        <w:t>Remaining fossil fuel use will require offsets or carbon capture</w:t>
      </w:r>
      <w:r w:rsidR="00994419">
        <w:rPr>
          <w:rFonts w:eastAsia="Times New Roman" w:cs="Tahoma"/>
          <w:sz w:val="24"/>
          <w:szCs w:val="24"/>
        </w:rPr>
        <w:t xml:space="preserve"> </w:t>
      </w:r>
      <w:r w:rsidRPr="00175659">
        <w:rPr>
          <w:rFonts w:eastAsia="Times New Roman" w:cs="Tahoma"/>
          <w:sz w:val="24"/>
          <w:szCs w:val="24"/>
        </w:rPr>
        <w:t>—</w:t>
      </w:r>
      <w:r w:rsidR="00994419">
        <w:rPr>
          <w:rFonts w:eastAsia="Times New Roman" w:cs="Tahoma"/>
          <w:sz w:val="24"/>
          <w:szCs w:val="24"/>
        </w:rPr>
        <w:t xml:space="preserve"> </w:t>
      </w:r>
      <w:r w:rsidRPr="00175659">
        <w:rPr>
          <w:rFonts w:eastAsia="Times New Roman" w:cs="Tahoma"/>
          <w:sz w:val="24"/>
          <w:szCs w:val="24"/>
        </w:rPr>
        <w:t>both costly and uncertain.</w:t>
      </w:r>
    </w:p>
    <w:p w14:paraId="4C316BCC" w14:textId="0EA1133B" w:rsidR="00175659" w:rsidRPr="00175659" w:rsidRDefault="00175659" w:rsidP="00175659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</w:rPr>
      </w:pPr>
      <w:r w:rsidRPr="00175659">
        <w:rPr>
          <w:rFonts w:eastAsia="Times New Roman" w:cs="Tahoma"/>
          <w:b/>
          <w:bCs/>
          <w:sz w:val="24"/>
          <w:szCs w:val="24"/>
        </w:rPr>
        <w:t>Co-benefits beyond emissions</w:t>
      </w:r>
    </w:p>
    <w:p w14:paraId="1F015A16" w14:textId="14364E97" w:rsidR="00175659" w:rsidRPr="00175659" w:rsidRDefault="00175659" w:rsidP="00E45EB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</w:rPr>
      </w:pPr>
      <w:r w:rsidRPr="00175659">
        <w:rPr>
          <w:rFonts w:eastAsia="Times New Roman" w:cs="Tahoma"/>
          <w:sz w:val="24"/>
          <w:szCs w:val="24"/>
        </w:rPr>
        <w:t>Lower maintenance (fewer moving parts, no combustion residue)</w:t>
      </w:r>
    </w:p>
    <w:p w14:paraId="11E9C3D4" w14:textId="0271C430" w:rsidR="00175659" w:rsidRPr="00175659" w:rsidRDefault="00175659" w:rsidP="00E45EB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</w:rPr>
      </w:pPr>
      <w:r w:rsidRPr="00175659">
        <w:rPr>
          <w:rFonts w:eastAsia="Times New Roman" w:cs="Tahoma"/>
          <w:sz w:val="24"/>
          <w:szCs w:val="24"/>
        </w:rPr>
        <w:t>Improved workplace safety (no combustion gases)</w:t>
      </w:r>
    </w:p>
    <w:p w14:paraId="500A5A95" w14:textId="618003EE" w:rsidR="00175659" w:rsidRPr="00175659" w:rsidRDefault="00175659" w:rsidP="00E45EB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</w:rPr>
      </w:pPr>
      <w:r w:rsidRPr="00175659">
        <w:rPr>
          <w:rFonts w:eastAsia="Times New Roman" w:cs="Tahoma"/>
          <w:sz w:val="24"/>
          <w:szCs w:val="24"/>
        </w:rPr>
        <w:t>Often higher precision in process control</w:t>
      </w:r>
    </w:p>
    <w:p w14:paraId="18908DCD" w14:textId="77777777" w:rsidR="003E62C9" w:rsidRDefault="003E62C9" w:rsidP="001963E2">
      <w:pPr>
        <w:pStyle w:val="Heading1"/>
        <w:pBdr>
          <w:bottom w:val="single" w:sz="4" w:space="1" w:color="auto"/>
        </w:pBdr>
        <w:tabs>
          <w:tab w:val="right" w:pos="9972"/>
        </w:tabs>
        <w:rPr>
          <w:color w:val="auto"/>
          <w:sz w:val="24"/>
          <w:szCs w:val="24"/>
        </w:rPr>
      </w:pPr>
    </w:p>
    <w:p w14:paraId="3083DC49" w14:textId="072E28D6" w:rsidR="001963E2" w:rsidRPr="00A160F6" w:rsidRDefault="001963E2" w:rsidP="001963E2">
      <w:pPr>
        <w:pStyle w:val="Heading1"/>
        <w:pBdr>
          <w:bottom w:val="single" w:sz="4" w:space="1" w:color="auto"/>
        </w:pBdr>
        <w:tabs>
          <w:tab w:val="right" w:pos="9972"/>
        </w:tabs>
        <w:rPr>
          <w:color w:val="auto"/>
        </w:rPr>
      </w:pPr>
      <w:r w:rsidRPr="009B64CC">
        <w:rPr>
          <w:color w:val="auto"/>
          <w:sz w:val="24"/>
          <w:szCs w:val="24"/>
        </w:rPr>
        <w:t>NoteS</w:t>
      </w:r>
      <w:r w:rsidRPr="00A160F6">
        <w:rPr>
          <w:color w:val="auto"/>
        </w:rPr>
        <w:t>:</w:t>
      </w:r>
      <w:r w:rsidRPr="00A160F6">
        <w:rPr>
          <w:color w:val="auto"/>
          <w:u w:val="single"/>
        </w:rPr>
        <w:tab/>
      </w:r>
    </w:p>
    <w:p w14:paraId="4DA6B8FB" w14:textId="77777777" w:rsidR="001963E2" w:rsidRDefault="001963E2" w:rsidP="001963E2">
      <w:pPr>
        <w:pStyle w:val="Heading1charcoal"/>
        <w:pBdr>
          <w:bottom w:val="single" w:sz="4" w:space="1" w:color="auto"/>
        </w:pBdr>
        <w:jc w:val="right"/>
      </w:pPr>
    </w:p>
    <w:p w14:paraId="4B215700" w14:textId="77777777" w:rsidR="00BF7BA5" w:rsidRDefault="00BF7BA5" w:rsidP="00904E55">
      <w:pPr>
        <w:pStyle w:val="Heading1"/>
        <w:spacing w:before="120"/>
      </w:pPr>
    </w:p>
    <w:p w14:paraId="4DD2423C" w14:textId="77777777" w:rsidR="0071048F" w:rsidRDefault="0071048F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br w:type="page"/>
      </w:r>
    </w:p>
    <w:p w14:paraId="5A207663" w14:textId="7588E0BD" w:rsidR="00F85973" w:rsidRPr="00F85973" w:rsidRDefault="003D399B" w:rsidP="00904E55">
      <w:pPr>
        <w:pStyle w:val="Heading1"/>
        <w:spacing w:before="120"/>
      </w:pPr>
      <w:r>
        <w:t>why is ind</w:t>
      </w:r>
      <w:r w:rsidR="00057109">
        <w:t xml:space="preserve">ustrial electrification </w:t>
      </w:r>
      <w:r w:rsidR="00994419">
        <w:t xml:space="preserve">not </w:t>
      </w:r>
      <w:r w:rsidR="00FE527B">
        <w:t>Increas</w:t>
      </w:r>
      <w:r w:rsidR="00057109">
        <w:t>ing faster?</w:t>
      </w:r>
    </w:p>
    <w:p w14:paraId="68EF7A7F" w14:textId="1BFFFAAE" w:rsidR="00DD027C" w:rsidRDefault="00DD027C" w:rsidP="00904E55">
      <w:pPr>
        <w:pStyle w:val="Heading2"/>
        <w:spacing w:before="120"/>
        <w:rPr>
          <w:b w:val="0"/>
          <w:bCs w:val="0"/>
          <w:caps w:val="0"/>
          <w:color w:val="auto"/>
          <w:sz w:val="24"/>
          <w:szCs w:val="18"/>
        </w:rPr>
      </w:pPr>
    </w:p>
    <w:tbl>
      <w:tblPr>
        <w:tblStyle w:val="TableGridLight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4"/>
        <w:gridCol w:w="2467"/>
        <w:gridCol w:w="5431"/>
      </w:tblGrid>
      <w:tr w:rsidR="00850241" w14:paraId="6D66F9A3" w14:textId="77777777" w:rsidTr="00971FA1">
        <w:tc>
          <w:tcPr>
            <w:tcW w:w="2064" w:type="dxa"/>
            <w:vAlign w:val="center"/>
          </w:tcPr>
          <w:p w14:paraId="34C501DD" w14:textId="7072A61D" w:rsidR="00850241" w:rsidRPr="00850241" w:rsidRDefault="00850241" w:rsidP="00971FA1">
            <w:pPr>
              <w:pStyle w:val="Heading2"/>
              <w:spacing w:before="120"/>
              <w:jc w:val="center"/>
              <w:rPr>
                <w:b w:val="0"/>
                <w:bCs w:val="0"/>
                <w:color w:val="auto"/>
                <w:sz w:val="24"/>
                <w:szCs w:val="18"/>
              </w:rPr>
            </w:pPr>
            <w:r>
              <w:rPr>
                <w:b w:val="0"/>
                <w:bCs w:val="0"/>
                <w:noProof/>
                <w:color w:val="auto"/>
                <w:sz w:val="24"/>
                <w:szCs w:val="18"/>
              </w:rPr>
              <w:drawing>
                <wp:inline distT="0" distB="0" distL="0" distR="0" wp14:anchorId="58E77E9C" wp14:editId="52D988A9">
                  <wp:extent cx="1042297" cy="720000"/>
                  <wp:effectExtent l="0" t="0" r="5715" b="4445"/>
                  <wp:docPr id="1039789870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789870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97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  <w:vAlign w:val="center"/>
          </w:tcPr>
          <w:p w14:paraId="40305BD8" w14:textId="241D8717" w:rsidR="00850241" w:rsidRDefault="0012463B" w:rsidP="000968C4">
            <w:r w:rsidRPr="000968C4">
              <w:rPr>
                <w:b/>
                <w:bCs/>
                <w:sz w:val="24"/>
                <w:szCs w:val="18"/>
              </w:rPr>
              <w:t>Infrastructure constraints</w:t>
            </w:r>
          </w:p>
        </w:tc>
        <w:tc>
          <w:tcPr>
            <w:tcW w:w="5431" w:type="dxa"/>
          </w:tcPr>
          <w:p w14:paraId="54787ED2" w14:textId="77777777" w:rsidR="000968C4" w:rsidRPr="00F85973" w:rsidRDefault="000968C4" w:rsidP="000968C4">
            <w:pPr>
              <w:pStyle w:val="Heading2"/>
              <w:numPr>
                <w:ilvl w:val="0"/>
                <w:numId w:val="19"/>
              </w:numPr>
              <w:spacing w:before="120"/>
              <w:rPr>
                <w:b w:val="0"/>
                <w:bCs w:val="0"/>
                <w:color w:val="auto"/>
                <w:sz w:val="24"/>
                <w:szCs w:val="18"/>
              </w:rPr>
            </w:pPr>
            <w:r w:rsidRPr="00423F46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Electrical capacity, aging transformers, limited-service upgrades</w:t>
            </w:r>
          </w:p>
          <w:p w14:paraId="04E557D3" w14:textId="52B91DB2" w:rsidR="00850241" w:rsidRPr="00971FA1" w:rsidRDefault="000968C4" w:rsidP="00904E55">
            <w:pPr>
              <w:pStyle w:val="Heading2"/>
              <w:numPr>
                <w:ilvl w:val="0"/>
                <w:numId w:val="19"/>
              </w:numPr>
              <w:spacing w:before="120"/>
              <w:rPr>
                <w:b w:val="0"/>
                <w:bCs w:val="0"/>
                <w:color w:val="auto"/>
                <w:sz w:val="24"/>
                <w:szCs w:val="18"/>
              </w:rPr>
            </w:pPr>
            <w:r w:rsidRPr="00423F46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Site layout/design limitations for new electrical systems</w:t>
            </w:r>
          </w:p>
        </w:tc>
      </w:tr>
      <w:tr w:rsidR="00850241" w14:paraId="076FD6FB" w14:textId="77777777" w:rsidTr="00971FA1">
        <w:tc>
          <w:tcPr>
            <w:tcW w:w="2064" w:type="dxa"/>
            <w:vAlign w:val="center"/>
          </w:tcPr>
          <w:p w14:paraId="2283E711" w14:textId="4ABAF651" w:rsidR="00850241" w:rsidRDefault="00850241" w:rsidP="00971FA1">
            <w:pPr>
              <w:pStyle w:val="Heading2"/>
              <w:spacing w:before="120"/>
              <w:jc w:val="center"/>
              <w:rPr>
                <w:b w:val="0"/>
                <w:bCs w:val="0"/>
                <w:color w:val="auto"/>
                <w:sz w:val="24"/>
                <w:szCs w:val="18"/>
              </w:rPr>
            </w:pPr>
            <w:r>
              <w:rPr>
                <w:b w:val="0"/>
                <w:bCs w:val="0"/>
                <w:noProof/>
                <w:color w:val="auto"/>
                <w:sz w:val="24"/>
                <w:szCs w:val="18"/>
              </w:rPr>
              <w:drawing>
                <wp:inline distT="0" distB="0" distL="0" distR="0" wp14:anchorId="00FA2E51" wp14:editId="156B7F07">
                  <wp:extent cx="1038420" cy="720000"/>
                  <wp:effectExtent l="0" t="0" r="0" b="4445"/>
                  <wp:docPr id="2102733844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733844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42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  <w:vAlign w:val="center"/>
          </w:tcPr>
          <w:p w14:paraId="41E7031C" w14:textId="1F22B796" w:rsidR="00850241" w:rsidRDefault="0012463B" w:rsidP="000968C4">
            <w:pPr>
              <w:rPr>
                <w:b/>
                <w:bCs/>
                <w:sz w:val="24"/>
                <w:szCs w:val="18"/>
              </w:rPr>
            </w:pPr>
            <w:r>
              <w:rPr>
                <w:b/>
                <w:bCs/>
                <w:sz w:val="24"/>
                <w:szCs w:val="18"/>
              </w:rPr>
              <w:t>Lack of available technolog</w:t>
            </w:r>
            <w:r w:rsidR="00994419">
              <w:rPr>
                <w:b/>
                <w:bCs/>
                <w:sz w:val="24"/>
                <w:szCs w:val="18"/>
              </w:rPr>
              <w:t>ies</w:t>
            </w:r>
          </w:p>
        </w:tc>
        <w:tc>
          <w:tcPr>
            <w:tcW w:w="5431" w:type="dxa"/>
          </w:tcPr>
          <w:p w14:paraId="0463EB2A" w14:textId="4D5CF43F" w:rsidR="006C30D2" w:rsidRPr="00F85973" w:rsidRDefault="006C30D2" w:rsidP="006C30D2">
            <w:pPr>
              <w:pStyle w:val="Heading2"/>
              <w:numPr>
                <w:ilvl w:val="0"/>
                <w:numId w:val="20"/>
              </w:numPr>
              <w:spacing w:before="120"/>
              <w:rPr>
                <w:b w:val="0"/>
                <w:bCs w:val="0"/>
                <w:color w:val="auto"/>
                <w:sz w:val="24"/>
                <w:szCs w:val="18"/>
              </w:rPr>
            </w:pPr>
            <w:r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Limited high</w:t>
            </w:r>
            <w:r w:rsidR="00994419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-</w:t>
            </w:r>
            <w:r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temperature electric options</w:t>
            </w:r>
          </w:p>
          <w:p w14:paraId="08416F7F" w14:textId="77777777" w:rsidR="006C30D2" w:rsidRPr="00F85973" w:rsidRDefault="006C30D2" w:rsidP="006C30D2">
            <w:pPr>
              <w:pStyle w:val="Heading2"/>
              <w:numPr>
                <w:ilvl w:val="0"/>
                <w:numId w:val="20"/>
              </w:numPr>
              <w:spacing w:before="120"/>
              <w:rPr>
                <w:b w:val="0"/>
                <w:bCs w:val="0"/>
                <w:color w:val="auto"/>
                <w:sz w:val="24"/>
                <w:szCs w:val="18"/>
              </w:rPr>
            </w:pPr>
            <w:r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Performance gaps for certain applications</w:t>
            </w:r>
          </w:p>
          <w:p w14:paraId="39442C9A" w14:textId="0212F27A" w:rsidR="00850241" w:rsidRPr="006C30D2" w:rsidRDefault="006C30D2" w:rsidP="006C30D2">
            <w:pPr>
              <w:pStyle w:val="Heading2"/>
              <w:numPr>
                <w:ilvl w:val="0"/>
                <w:numId w:val="20"/>
              </w:numPr>
              <w:spacing w:before="120"/>
              <w:rPr>
                <w:b w:val="0"/>
                <w:bCs w:val="0"/>
                <w:color w:val="auto"/>
                <w:sz w:val="24"/>
                <w:szCs w:val="18"/>
              </w:rPr>
            </w:pPr>
            <w:r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Integration challenges with existing processes</w:t>
            </w:r>
          </w:p>
        </w:tc>
      </w:tr>
      <w:tr w:rsidR="00850241" w14:paraId="4ADA31A2" w14:textId="77777777" w:rsidTr="00971FA1">
        <w:tc>
          <w:tcPr>
            <w:tcW w:w="2064" w:type="dxa"/>
            <w:vAlign w:val="center"/>
          </w:tcPr>
          <w:p w14:paraId="68971626" w14:textId="6AD389DC" w:rsidR="00850241" w:rsidRDefault="00850241" w:rsidP="00971FA1">
            <w:pPr>
              <w:pStyle w:val="Heading2"/>
              <w:spacing w:before="120"/>
              <w:jc w:val="center"/>
              <w:rPr>
                <w:b w:val="0"/>
                <w:bCs w:val="0"/>
                <w:color w:val="auto"/>
                <w:sz w:val="24"/>
                <w:szCs w:val="18"/>
              </w:rPr>
            </w:pPr>
            <w:r>
              <w:rPr>
                <w:b w:val="0"/>
                <w:bCs w:val="0"/>
                <w:noProof/>
                <w:color w:val="auto"/>
                <w:sz w:val="24"/>
                <w:szCs w:val="18"/>
              </w:rPr>
              <w:drawing>
                <wp:inline distT="0" distB="0" distL="0" distR="0" wp14:anchorId="698375F5" wp14:editId="0E05F3ED">
                  <wp:extent cx="1042297" cy="720000"/>
                  <wp:effectExtent l="0" t="0" r="5715" b="4445"/>
                  <wp:docPr id="2141510232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510232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97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  <w:vAlign w:val="center"/>
          </w:tcPr>
          <w:p w14:paraId="28288EDE" w14:textId="6C4B8B6E" w:rsidR="00850241" w:rsidRDefault="000968C4" w:rsidP="000968C4">
            <w:pPr>
              <w:rPr>
                <w:b/>
                <w:bCs/>
                <w:sz w:val="24"/>
                <w:szCs w:val="18"/>
              </w:rPr>
            </w:pPr>
            <w:r>
              <w:rPr>
                <w:b/>
                <w:bCs/>
                <w:sz w:val="24"/>
                <w:szCs w:val="18"/>
              </w:rPr>
              <w:t xml:space="preserve">Perceived high costs and low </w:t>
            </w:r>
            <w:r w:rsidR="00994419">
              <w:rPr>
                <w:b/>
                <w:bCs/>
                <w:sz w:val="24"/>
                <w:szCs w:val="18"/>
              </w:rPr>
              <w:t>return on investment (</w:t>
            </w:r>
            <w:r>
              <w:rPr>
                <w:b/>
                <w:bCs/>
                <w:sz w:val="24"/>
                <w:szCs w:val="18"/>
              </w:rPr>
              <w:t>ROI</w:t>
            </w:r>
            <w:r w:rsidR="00994419">
              <w:rPr>
                <w:b/>
                <w:bCs/>
                <w:sz w:val="24"/>
                <w:szCs w:val="18"/>
              </w:rPr>
              <w:t>)</w:t>
            </w:r>
          </w:p>
        </w:tc>
        <w:tc>
          <w:tcPr>
            <w:tcW w:w="5431" w:type="dxa"/>
          </w:tcPr>
          <w:p w14:paraId="44CD246D" w14:textId="77777777" w:rsidR="006C30D2" w:rsidRPr="00F85973" w:rsidRDefault="006C30D2" w:rsidP="006C30D2">
            <w:pPr>
              <w:pStyle w:val="Heading2"/>
              <w:numPr>
                <w:ilvl w:val="0"/>
                <w:numId w:val="21"/>
              </w:numPr>
              <w:spacing w:before="120"/>
              <w:rPr>
                <w:b w:val="0"/>
                <w:bCs w:val="0"/>
                <w:color w:val="auto"/>
                <w:sz w:val="24"/>
                <w:szCs w:val="18"/>
              </w:rPr>
            </w:pPr>
            <w:r w:rsidRPr="00423F46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Upfront capital costs seen as prohibitive</w:t>
            </w:r>
          </w:p>
          <w:p w14:paraId="0CFB4996" w14:textId="2BECE0C7" w:rsidR="006C30D2" w:rsidRPr="00F85973" w:rsidRDefault="00971FA1" w:rsidP="006C30D2">
            <w:pPr>
              <w:pStyle w:val="Heading2"/>
              <w:numPr>
                <w:ilvl w:val="0"/>
                <w:numId w:val="21"/>
              </w:numPr>
              <w:spacing w:before="120"/>
              <w:rPr>
                <w:b w:val="0"/>
                <w:bCs w:val="0"/>
                <w:color w:val="auto"/>
                <w:sz w:val="24"/>
                <w:szCs w:val="18"/>
              </w:rPr>
            </w:pPr>
            <w:r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High cost of electricity v</w:t>
            </w:r>
            <w:r w:rsidR="00994419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er</w:t>
            </w:r>
            <w:r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s</w:t>
            </w:r>
            <w:r w:rsidR="00994419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us</w:t>
            </w:r>
            <w:r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 xml:space="preserve"> fossil fuels </w:t>
            </w:r>
            <w:r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br/>
              <w:t>(spark gap)</w:t>
            </w:r>
          </w:p>
          <w:p w14:paraId="0739AE23" w14:textId="4C9957B2" w:rsidR="00850241" w:rsidRPr="006C30D2" w:rsidRDefault="006C30D2" w:rsidP="006C30D2">
            <w:pPr>
              <w:pStyle w:val="Heading2"/>
              <w:numPr>
                <w:ilvl w:val="0"/>
                <w:numId w:val="21"/>
              </w:numPr>
              <w:spacing w:before="120"/>
              <w:rPr>
                <w:b w:val="0"/>
                <w:bCs w:val="0"/>
                <w:color w:val="auto"/>
                <w:sz w:val="24"/>
                <w:szCs w:val="18"/>
              </w:rPr>
            </w:pPr>
            <w:r w:rsidRPr="00423F46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Short payback thresholds filter out longer-term electrification opportunities</w:t>
            </w:r>
          </w:p>
        </w:tc>
      </w:tr>
      <w:tr w:rsidR="00850241" w14:paraId="47C8C61B" w14:textId="77777777" w:rsidTr="00971FA1">
        <w:tc>
          <w:tcPr>
            <w:tcW w:w="2064" w:type="dxa"/>
            <w:vAlign w:val="center"/>
          </w:tcPr>
          <w:p w14:paraId="2FAEE12E" w14:textId="72906E33" w:rsidR="00850241" w:rsidRDefault="00850241" w:rsidP="00971FA1">
            <w:pPr>
              <w:pStyle w:val="Heading2"/>
              <w:spacing w:before="120"/>
              <w:jc w:val="center"/>
              <w:rPr>
                <w:b w:val="0"/>
                <w:bCs w:val="0"/>
                <w:color w:val="auto"/>
                <w:sz w:val="24"/>
                <w:szCs w:val="18"/>
              </w:rPr>
            </w:pPr>
            <w:r>
              <w:rPr>
                <w:b w:val="0"/>
                <w:bCs w:val="0"/>
                <w:noProof/>
                <w:color w:val="auto"/>
                <w:sz w:val="24"/>
                <w:szCs w:val="18"/>
              </w:rPr>
              <w:drawing>
                <wp:inline distT="0" distB="0" distL="0" distR="0" wp14:anchorId="06E9BC20" wp14:editId="1B365274">
                  <wp:extent cx="1042297" cy="720000"/>
                  <wp:effectExtent l="0" t="0" r="5715" b="4445"/>
                  <wp:docPr id="1026078567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078567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97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  <w:vAlign w:val="center"/>
          </w:tcPr>
          <w:p w14:paraId="19396924" w14:textId="3977FD73" w:rsidR="00850241" w:rsidRDefault="000968C4" w:rsidP="000968C4">
            <w:pPr>
              <w:rPr>
                <w:b/>
                <w:bCs/>
                <w:sz w:val="24"/>
                <w:szCs w:val="18"/>
              </w:rPr>
            </w:pPr>
            <w:r>
              <w:rPr>
                <w:b/>
                <w:bCs/>
                <w:sz w:val="24"/>
                <w:szCs w:val="18"/>
              </w:rPr>
              <w:t>Misconceptions/ lack of awareness</w:t>
            </w:r>
          </w:p>
        </w:tc>
        <w:tc>
          <w:tcPr>
            <w:tcW w:w="5431" w:type="dxa"/>
          </w:tcPr>
          <w:p w14:paraId="1122FA1C" w14:textId="62F2934B" w:rsidR="00971FA1" w:rsidRPr="00F85973" w:rsidRDefault="00971FA1" w:rsidP="00971FA1">
            <w:pPr>
              <w:pStyle w:val="Heading2"/>
              <w:numPr>
                <w:ilvl w:val="0"/>
                <w:numId w:val="22"/>
              </w:numPr>
              <w:spacing w:before="120"/>
              <w:rPr>
                <w:b w:val="0"/>
                <w:bCs w:val="0"/>
                <w:color w:val="auto"/>
                <w:sz w:val="24"/>
                <w:szCs w:val="18"/>
              </w:rPr>
            </w:pPr>
            <w:r w:rsidRPr="00423F46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“Electric solutions are</w:t>
            </w:r>
            <w:r w:rsidR="00780B74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 xml:space="preserve"> no</w:t>
            </w:r>
            <w:r w:rsidRPr="00423F46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t available for high-temp</w:t>
            </w:r>
            <w:r w:rsidR="00780B74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erature</w:t>
            </w:r>
            <w:r w:rsidRPr="00423F46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 xml:space="preserve"> processes”</w:t>
            </w:r>
          </w:p>
          <w:p w14:paraId="05E1BE52" w14:textId="7ED72E61" w:rsidR="00971FA1" w:rsidRPr="00F85973" w:rsidRDefault="00971FA1" w:rsidP="00971FA1">
            <w:pPr>
              <w:pStyle w:val="Heading2"/>
              <w:numPr>
                <w:ilvl w:val="0"/>
                <w:numId w:val="22"/>
              </w:numPr>
              <w:spacing w:before="120"/>
              <w:rPr>
                <w:b w:val="0"/>
                <w:bCs w:val="0"/>
                <w:color w:val="auto"/>
                <w:sz w:val="24"/>
                <w:szCs w:val="18"/>
              </w:rPr>
            </w:pPr>
            <w:r w:rsidRPr="00423F46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Confusion between efficiency upgrades v</w:t>
            </w:r>
            <w:r w:rsidR="00780B74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ersu</w:t>
            </w:r>
            <w:r w:rsidRPr="00423F46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 xml:space="preserve">s </w:t>
            </w:r>
            <w:r w:rsidR="00780B74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e</w:t>
            </w:r>
            <w:r w:rsidRPr="00423F46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lectrification</w:t>
            </w:r>
          </w:p>
          <w:p w14:paraId="63016691" w14:textId="201B351A" w:rsidR="00850241" w:rsidRPr="00971FA1" w:rsidRDefault="00971FA1" w:rsidP="00971FA1">
            <w:pPr>
              <w:pStyle w:val="Heading2"/>
              <w:numPr>
                <w:ilvl w:val="0"/>
                <w:numId w:val="22"/>
              </w:numPr>
              <w:spacing w:before="120"/>
              <w:rPr>
                <w:b w:val="0"/>
                <w:bCs w:val="0"/>
                <w:color w:val="auto"/>
                <w:sz w:val="24"/>
                <w:szCs w:val="18"/>
              </w:rPr>
            </w:pPr>
            <w:r w:rsidRPr="00423F46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 xml:space="preserve">Underestimating co-benefits </w:t>
            </w:r>
            <w:r w:rsidR="00780B74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>such as</w:t>
            </w:r>
            <w:r w:rsidRPr="00423F46">
              <w:rPr>
                <w:b w:val="0"/>
                <w:bCs w:val="0"/>
                <w:caps w:val="0"/>
                <w:color w:val="auto"/>
                <w:sz w:val="24"/>
                <w:szCs w:val="18"/>
              </w:rPr>
              <w:t xml:space="preserve"> safety or reduced maintenance</w:t>
            </w:r>
          </w:p>
        </w:tc>
      </w:tr>
    </w:tbl>
    <w:p w14:paraId="3BE4BD1E" w14:textId="19F51259" w:rsidR="00C965C8" w:rsidRDefault="00C965C8" w:rsidP="00AD7816">
      <w:pPr>
        <w:pStyle w:val="Heading2"/>
      </w:pPr>
      <w:r w:rsidRPr="00C965C8">
        <w:t>What do you believe is the biggest barrier to industrial electrification?</w:t>
      </w:r>
    </w:p>
    <w:p w14:paraId="7035DB38" w14:textId="2C14FAC2" w:rsidR="00C965C8" w:rsidRPr="00C965C8" w:rsidRDefault="00C965C8" w:rsidP="0071048F">
      <w:pPr>
        <w:pStyle w:val="Heading1"/>
        <w:numPr>
          <w:ilvl w:val="0"/>
          <w:numId w:val="18"/>
        </w:numPr>
        <w:spacing w:after="0" w:line="240" w:lineRule="auto"/>
        <w:contextualSpacing/>
        <w:rPr>
          <w:b w:val="0"/>
          <w:bCs w:val="0"/>
          <w:color w:val="auto"/>
          <w:sz w:val="24"/>
          <w:szCs w:val="24"/>
        </w:rPr>
      </w:pPr>
      <w:r w:rsidRPr="00C965C8">
        <w:rPr>
          <w:b w:val="0"/>
          <w:bCs w:val="0"/>
          <w:caps w:val="0"/>
          <w:color w:val="auto"/>
          <w:sz w:val="24"/>
          <w:szCs w:val="24"/>
        </w:rPr>
        <w:t>Lack of available technologies</w:t>
      </w:r>
    </w:p>
    <w:p w14:paraId="5D27EA1B" w14:textId="4ED0F5A5" w:rsidR="00C965C8" w:rsidRPr="00C965C8" w:rsidRDefault="00C965C8" w:rsidP="0071048F">
      <w:pPr>
        <w:pStyle w:val="Heading1"/>
        <w:numPr>
          <w:ilvl w:val="0"/>
          <w:numId w:val="18"/>
        </w:numPr>
        <w:spacing w:after="0" w:line="240" w:lineRule="auto"/>
        <w:contextualSpacing/>
        <w:rPr>
          <w:b w:val="0"/>
          <w:bCs w:val="0"/>
          <w:color w:val="auto"/>
          <w:sz w:val="24"/>
          <w:szCs w:val="24"/>
        </w:rPr>
      </w:pPr>
      <w:r w:rsidRPr="00C965C8">
        <w:rPr>
          <w:b w:val="0"/>
          <w:bCs w:val="0"/>
          <w:caps w:val="0"/>
          <w:color w:val="auto"/>
          <w:sz w:val="24"/>
          <w:szCs w:val="24"/>
        </w:rPr>
        <w:t>High upfront costs</w:t>
      </w:r>
    </w:p>
    <w:p w14:paraId="5F4CE3E6" w14:textId="416C948E" w:rsidR="00C965C8" w:rsidRPr="00C965C8" w:rsidRDefault="00C965C8" w:rsidP="0071048F">
      <w:pPr>
        <w:pStyle w:val="Heading1"/>
        <w:numPr>
          <w:ilvl w:val="0"/>
          <w:numId w:val="18"/>
        </w:numPr>
        <w:spacing w:after="0" w:line="240" w:lineRule="auto"/>
        <w:contextualSpacing/>
        <w:rPr>
          <w:b w:val="0"/>
          <w:bCs w:val="0"/>
          <w:color w:val="auto"/>
          <w:sz w:val="24"/>
          <w:szCs w:val="24"/>
        </w:rPr>
      </w:pPr>
      <w:r w:rsidRPr="00C965C8">
        <w:rPr>
          <w:b w:val="0"/>
          <w:bCs w:val="0"/>
          <w:caps w:val="0"/>
          <w:color w:val="auto"/>
          <w:sz w:val="24"/>
          <w:szCs w:val="24"/>
        </w:rPr>
        <w:t>Electrical infrastructure limitations</w:t>
      </w:r>
    </w:p>
    <w:p w14:paraId="23CFE372" w14:textId="7D8BEEB6" w:rsidR="00C965C8" w:rsidRPr="00C965C8" w:rsidRDefault="00C965C8" w:rsidP="0071048F">
      <w:pPr>
        <w:pStyle w:val="Heading1"/>
        <w:numPr>
          <w:ilvl w:val="0"/>
          <w:numId w:val="18"/>
        </w:numPr>
        <w:spacing w:after="0" w:line="240" w:lineRule="auto"/>
        <w:contextualSpacing/>
        <w:rPr>
          <w:b w:val="0"/>
          <w:bCs w:val="0"/>
          <w:color w:val="auto"/>
          <w:sz w:val="24"/>
          <w:szCs w:val="24"/>
        </w:rPr>
      </w:pPr>
      <w:r w:rsidRPr="00C965C8">
        <w:rPr>
          <w:b w:val="0"/>
          <w:bCs w:val="0"/>
          <w:caps w:val="0"/>
          <w:color w:val="auto"/>
          <w:sz w:val="24"/>
          <w:szCs w:val="24"/>
        </w:rPr>
        <w:t>No internal support or leadership</w:t>
      </w:r>
    </w:p>
    <w:p w14:paraId="14C80143" w14:textId="7C51C83B" w:rsidR="0071048F" w:rsidRPr="0071048F" w:rsidRDefault="00C965C8" w:rsidP="0071048F">
      <w:pPr>
        <w:pStyle w:val="Heading1"/>
        <w:numPr>
          <w:ilvl w:val="0"/>
          <w:numId w:val="18"/>
        </w:numPr>
        <w:spacing w:after="0" w:line="240" w:lineRule="auto"/>
        <w:contextualSpacing/>
        <w:rPr>
          <w:b w:val="0"/>
          <w:bCs w:val="0"/>
          <w:color w:val="auto"/>
          <w:sz w:val="24"/>
          <w:szCs w:val="24"/>
        </w:rPr>
      </w:pPr>
      <w:r w:rsidRPr="0071048F">
        <w:rPr>
          <w:b w:val="0"/>
          <w:bCs w:val="0"/>
          <w:caps w:val="0"/>
          <w:color w:val="auto"/>
          <w:sz w:val="24"/>
          <w:szCs w:val="24"/>
        </w:rPr>
        <w:t>Not a priority right now</w:t>
      </w:r>
    </w:p>
    <w:p w14:paraId="7D72B3B6" w14:textId="79FB6406" w:rsidR="00290039" w:rsidRPr="0071048F" w:rsidRDefault="00205E34" w:rsidP="0071048F">
      <w:pPr>
        <w:pStyle w:val="Heading1"/>
        <w:numPr>
          <w:ilvl w:val="0"/>
          <w:numId w:val="18"/>
        </w:numPr>
        <w:spacing w:after="0" w:line="240" w:lineRule="auto"/>
        <w:contextualSpacing/>
        <w:rPr>
          <w:sz w:val="24"/>
          <w:szCs w:val="24"/>
        </w:rPr>
      </w:pPr>
      <w:r w:rsidRPr="0071048F">
        <w:rPr>
          <w:b w:val="0"/>
          <w:bCs w:val="0"/>
          <w:caps w:val="0"/>
          <w:color w:val="auto"/>
          <w:sz w:val="24"/>
          <w:szCs w:val="24"/>
        </w:rPr>
        <w:t>Other:</w:t>
      </w:r>
    </w:p>
    <w:p w14:paraId="12CB26B9" w14:textId="77777777" w:rsidR="00971FA1" w:rsidRDefault="00971FA1">
      <w:pPr>
        <w:rPr>
          <w:rFonts w:eastAsiaTheme="majorEastAsia" w:cs="Times New Roman (Headings CS)"/>
          <w:b/>
          <w:bCs/>
          <w:caps/>
          <w:color w:val="2E813E" w:themeColor="background2"/>
          <w:sz w:val="24"/>
          <w:szCs w:val="24"/>
        </w:rPr>
      </w:pPr>
      <w:r>
        <w:rPr>
          <w:sz w:val="24"/>
          <w:szCs w:val="24"/>
        </w:rPr>
        <w:br w:type="page"/>
      </w:r>
    </w:p>
    <w:p w14:paraId="73DA5C89" w14:textId="3359B03F" w:rsidR="0025750D" w:rsidRPr="009B64CC" w:rsidRDefault="00FF5BD8" w:rsidP="0025750D">
      <w:pPr>
        <w:pStyle w:val="Heading1"/>
        <w:rPr>
          <w:sz w:val="24"/>
          <w:szCs w:val="24"/>
        </w:rPr>
      </w:pPr>
      <w:r w:rsidRPr="009B64CC">
        <w:rPr>
          <w:sz w:val="24"/>
          <w:szCs w:val="24"/>
        </w:rPr>
        <w:t>Case Study:</w:t>
      </w:r>
      <w:r w:rsidRPr="009B64CC">
        <w:rPr>
          <w:rFonts w:cstheme="majorBidi"/>
          <w:b w:val="0"/>
          <w:bCs w:val="0"/>
          <w:caps w:val="0"/>
          <w:color w:val="A2E00A" w:themeColor="text2"/>
          <w:kern w:val="24"/>
          <w:position w:val="1"/>
          <w:sz w:val="48"/>
          <w:szCs w:val="48"/>
        </w:rPr>
        <w:t xml:space="preserve"> </w:t>
      </w:r>
      <w:r w:rsidRPr="009B64CC">
        <w:rPr>
          <w:sz w:val="24"/>
          <w:szCs w:val="24"/>
        </w:rPr>
        <w:t>3M – advanced manufacturing</w:t>
      </w:r>
    </w:p>
    <w:p w14:paraId="42582B63" w14:textId="77D8D99B" w:rsidR="007E3A3D" w:rsidRPr="007E3A3D" w:rsidRDefault="00CC43D7" w:rsidP="007E3A3D">
      <w:pPr>
        <w:pStyle w:val="ListParagraph"/>
        <w:numPr>
          <w:ilvl w:val="0"/>
          <w:numId w:val="24"/>
        </w:numPr>
        <w:rPr>
          <w:b/>
          <w:bCs/>
          <w:caps/>
        </w:rPr>
      </w:pPr>
      <w:r w:rsidRPr="0025750D">
        <w:t xml:space="preserve">Committed to net-zero </w:t>
      </w:r>
      <w:r w:rsidR="00780B74">
        <w:t>GHG</w:t>
      </w:r>
      <w:r w:rsidR="00780B74" w:rsidRPr="0025750D">
        <w:t xml:space="preserve"> </w:t>
      </w:r>
      <w:r w:rsidRPr="0025750D">
        <w:t>emissions by 2050, and they</w:t>
      </w:r>
      <w:r w:rsidR="00780B74">
        <w:t xml:space="preserve"> a</w:t>
      </w:r>
      <w:r w:rsidRPr="0025750D">
        <w:t xml:space="preserve">re targeting a 50% reduction in </w:t>
      </w:r>
      <w:r w:rsidR="00780B74">
        <w:t>S</w:t>
      </w:r>
      <w:r w:rsidRPr="0025750D">
        <w:t>cope</w:t>
      </w:r>
      <w:r w:rsidR="00780B74">
        <w:t> </w:t>
      </w:r>
      <w:r w:rsidRPr="0025750D">
        <w:t>1 and 2 emissions by 2030.</w:t>
      </w:r>
    </w:p>
    <w:p w14:paraId="7FCCADA9" w14:textId="70BBC1FE" w:rsidR="007E3A3D" w:rsidRPr="007E3A3D" w:rsidRDefault="00CC43D7" w:rsidP="007E3A3D">
      <w:pPr>
        <w:pStyle w:val="ListParagraph"/>
        <w:numPr>
          <w:ilvl w:val="0"/>
          <w:numId w:val="24"/>
        </w:numPr>
        <w:rPr>
          <w:b/>
          <w:bCs/>
          <w:caps/>
        </w:rPr>
      </w:pPr>
      <w:r w:rsidRPr="0025750D">
        <w:t>One of the most relevant aspects of 3</w:t>
      </w:r>
      <w:r w:rsidR="00780B74">
        <w:t>M</w:t>
      </w:r>
      <w:r w:rsidRPr="0025750D">
        <w:t>’s decarbonization strategy is their focus on electrifying process heat, especially in high-precision areas like cleanrooms where they</w:t>
      </w:r>
      <w:r w:rsidR="00780B74">
        <w:t xml:space="preserve"> a</w:t>
      </w:r>
      <w:r w:rsidRPr="0025750D">
        <w:t>re piloting infrared (IR) drying.</w:t>
      </w:r>
    </w:p>
    <w:p w14:paraId="2E752010" w14:textId="1E42CB6F" w:rsidR="007E3A3D" w:rsidRPr="007E3A3D" w:rsidRDefault="00CC43D7" w:rsidP="007E3A3D">
      <w:pPr>
        <w:pStyle w:val="ListParagraph"/>
        <w:numPr>
          <w:ilvl w:val="0"/>
          <w:numId w:val="24"/>
        </w:numPr>
        <w:rPr>
          <w:b/>
          <w:bCs/>
          <w:caps/>
        </w:rPr>
      </w:pPr>
      <w:r w:rsidRPr="0025750D">
        <w:t>What</w:t>
      </w:r>
      <w:r w:rsidR="00780B74">
        <w:t xml:space="preserve"> i</w:t>
      </w:r>
      <w:r w:rsidRPr="0025750D">
        <w:t>s driving this shift? It</w:t>
      </w:r>
      <w:r w:rsidR="00780B74">
        <w:t xml:space="preserve"> i</w:t>
      </w:r>
      <w:r w:rsidRPr="0025750D">
        <w:t>s not just about carbon</w:t>
      </w:r>
      <w:r w:rsidR="00780B74">
        <w:t xml:space="preserve">, </w:t>
      </w:r>
      <w:r w:rsidRPr="0025750D">
        <w:t>it</w:t>
      </w:r>
      <w:r w:rsidR="00780B74">
        <w:t xml:space="preserve"> i</w:t>
      </w:r>
      <w:r w:rsidRPr="0025750D">
        <w:t xml:space="preserve">s also about safety, better process control and responding to investor </w:t>
      </w:r>
      <w:r w:rsidR="00AC5D6F">
        <w:t>environmental, social and governance (</w:t>
      </w:r>
      <w:r w:rsidRPr="0025750D">
        <w:t>ESG</w:t>
      </w:r>
      <w:r w:rsidR="00AC5D6F">
        <w:t>)</w:t>
      </w:r>
      <w:r w:rsidRPr="0025750D">
        <w:t xml:space="preserve"> expectations.</w:t>
      </w:r>
    </w:p>
    <w:p w14:paraId="35D150DA" w14:textId="24853870" w:rsidR="0025750D" w:rsidRPr="0076261D" w:rsidRDefault="00CC43D7" w:rsidP="007E3A3D">
      <w:pPr>
        <w:pStyle w:val="ListParagraph"/>
        <w:numPr>
          <w:ilvl w:val="0"/>
          <w:numId w:val="24"/>
        </w:numPr>
      </w:pPr>
      <w:r w:rsidRPr="0025750D">
        <w:t>They</w:t>
      </w:r>
      <w:r w:rsidR="00780B74">
        <w:t xml:space="preserve"> ha</w:t>
      </w:r>
      <w:r w:rsidRPr="0025750D">
        <w:t xml:space="preserve">ve recognized that efficiency improvements alone </w:t>
      </w:r>
      <w:r w:rsidR="00780B74">
        <w:t>will not</w:t>
      </w:r>
      <w:r w:rsidR="00780B74" w:rsidRPr="0025750D">
        <w:t xml:space="preserve"> </w:t>
      </w:r>
      <w:r w:rsidRPr="0025750D">
        <w:t>get them to net zero</w:t>
      </w:r>
      <w:r w:rsidR="00780B74">
        <w:t xml:space="preserve"> </w:t>
      </w:r>
      <w:r w:rsidRPr="0025750D">
        <w:t>—</w:t>
      </w:r>
      <w:r w:rsidR="00780B74">
        <w:t xml:space="preserve"> </w:t>
      </w:r>
      <w:r w:rsidRPr="0025750D">
        <w:t>electrification is essential.</w:t>
      </w:r>
    </w:p>
    <w:p w14:paraId="2ED7A708" w14:textId="0B7E2573" w:rsidR="0025750D" w:rsidRPr="009B64CC" w:rsidRDefault="0025750D" w:rsidP="00BB4C89">
      <w:pPr>
        <w:pStyle w:val="Heading1"/>
        <w:spacing w:line="240" w:lineRule="auto"/>
        <w:rPr>
          <w:sz w:val="24"/>
          <w:szCs w:val="24"/>
        </w:rPr>
      </w:pPr>
      <w:r w:rsidRPr="009B64CC">
        <w:rPr>
          <w:sz w:val="24"/>
          <w:szCs w:val="24"/>
        </w:rPr>
        <w:t>Case Study:</w:t>
      </w:r>
      <w:r w:rsidRPr="009B64CC">
        <w:rPr>
          <w:rFonts w:cstheme="majorBidi"/>
          <w:b w:val="0"/>
          <w:bCs w:val="0"/>
          <w:caps w:val="0"/>
          <w:color w:val="A2E00A" w:themeColor="text2"/>
          <w:kern w:val="24"/>
          <w:position w:val="1"/>
          <w:sz w:val="48"/>
          <w:szCs w:val="48"/>
        </w:rPr>
        <w:t xml:space="preserve"> </w:t>
      </w:r>
      <w:r w:rsidR="0001506B" w:rsidRPr="009B64CC">
        <w:rPr>
          <w:sz w:val="24"/>
          <w:szCs w:val="24"/>
        </w:rPr>
        <w:t>Cascades – pulp and paper (Canada)</w:t>
      </w:r>
    </w:p>
    <w:p w14:paraId="094DFA8D" w14:textId="4E0C4260" w:rsidR="00644445" w:rsidRPr="00644445" w:rsidRDefault="0001506B" w:rsidP="00644445">
      <w:pPr>
        <w:pStyle w:val="ListParagraph"/>
        <w:numPr>
          <w:ilvl w:val="0"/>
          <w:numId w:val="25"/>
        </w:numPr>
        <w:rPr>
          <w:b/>
          <w:bCs/>
          <w:caps/>
        </w:rPr>
      </w:pPr>
      <w:r w:rsidRPr="0001506B">
        <w:t>They</w:t>
      </w:r>
      <w:r w:rsidR="00780B74">
        <w:t xml:space="preserve"> ha</w:t>
      </w:r>
      <w:r w:rsidRPr="0001506B">
        <w:t>ve set a goal to reduce Scope 1 and 2 emissions by 38% by 2030.</w:t>
      </w:r>
    </w:p>
    <w:p w14:paraId="51FF12E0" w14:textId="586D2B86" w:rsidR="00644445" w:rsidRPr="00644445" w:rsidRDefault="0001506B" w:rsidP="00644445">
      <w:pPr>
        <w:pStyle w:val="ListParagraph"/>
        <w:numPr>
          <w:ilvl w:val="0"/>
          <w:numId w:val="25"/>
        </w:numPr>
        <w:rPr>
          <w:b/>
          <w:bCs/>
          <w:caps/>
        </w:rPr>
      </w:pPr>
      <w:r w:rsidRPr="0001506B">
        <w:t>Their actions include process redesign to reduce heat demand and shifting from fossil fuel to electric heating and drying systems</w:t>
      </w:r>
      <w:r w:rsidR="00780B74">
        <w:t xml:space="preserve">, </w:t>
      </w:r>
      <w:r w:rsidRPr="0001506B">
        <w:t>especially viable in Quebec where the grid is already 99%</w:t>
      </w:r>
      <w:r w:rsidR="00780B74">
        <w:t> </w:t>
      </w:r>
      <w:r w:rsidRPr="0001506B">
        <w:t>clean.</w:t>
      </w:r>
    </w:p>
    <w:p w14:paraId="34FA394A" w14:textId="77777777" w:rsidR="00644445" w:rsidRPr="00644445" w:rsidRDefault="0001506B" w:rsidP="00644445">
      <w:pPr>
        <w:pStyle w:val="ListParagraph"/>
        <w:numPr>
          <w:ilvl w:val="0"/>
          <w:numId w:val="25"/>
        </w:numPr>
        <w:rPr>
          <w:b/>
          <w:bCs/>
          <w:caps/>
        </w:rPr>
      </w:pPr>
      <w:r w:rsidRPr="0001506B">
        <w:t>One takeaway here is how regional grid carbon intensity plays a major role. For Cascades, operating in Quebec allows them to achieve substantial emission reductions by switching to electricity with relatively minor equipment changes.</w:t>
      </w:r>
    </w:p>
    <w:p w14:paraId="0175F179" w14:textId="77777777" w:rsidR="00644445" w:rsidRPr="00644445" w:rsidRDefault="0001506B" w:rsidP="00644445">
      <w:pPr>
        <w:pStyle w:val="ListParagraph"/>
        <w:numPr>
          <w:ilvl w:val="0"/>
          <w:numId w:val="25"/>
        </w:numPr>
        <w:rPr>
          <w:b/>
          <w:bCs/>
          <w:caps/>
        </w:rPr>
      </w:pPr>
      <w:r w:rsidRPr="0001506B">
        <w:t>Their plan is also supported by provincial electrification incentives, which highlights the importance of understanding local funding programs and policy support.</w:t>
      </w:r>
    </w:p>
    <w:p w14:paraId="166EAC60" w14:textId="5AE43FF1" w:rsidR="0025750D" w:rsidRPr="00644445" w:rsidRDefault="0001506B" w:rsidP="00644445">
      <w:pPr>
        <w:pStyle w:val="ListParagraph"/>
        <w:numPr>
          <w:ilvl w:val="0"/>
          <w:numId w:val="25"/>
        </w:numPr>
        <w:rPr>
          <w:b/>
          <w:bCs/>
          <w:caps/>
        </w:rPr>
      </w:pPr>
      <w:r w:rsidRPr="0001506B">
        <w:t>Cascades is a great example of combining process change with grid opportunity.</w:t>
      </w:r>
    </w:p>
    <w:p w14:paraId="15B1CD6E" w14:textId="77777777" w:rsidR="00BB4C89" w:rsidRPr="009B64CC" w:rsidRDefault="0001506B" w:rsidP="00BB4C89">
      <w:pPr>
        <w:pStyle w:val="Heading1"/>
        <w:rPr>
          <w:sz w:val="24"/>
          <w:szCs w:val="24"/>
        </w:rPr>
      </w:pPr>
      <w:r w:rsidRPr="009B64CC">
        <w:rPr>
          <w:sz w:val="24"/>
          <w:szCs w:val="24"/>
        </w:rPr>
        <w:t>Case Study:</w:t>
      </w:r>
      <w:r w:rsidRPr="009B64CC">
        <w:rPr>
          <w:rFonts w:cstheme="majorBidi"/>
          <w:b w:val="0"/>
          <w:bCs w:val="0"/>
          <w:caps w:val="0"/>
          <w:color w:val="A2E00A" w:themeColor="text2"/>
          <w:kern w:val="24"/>
          <w:position w:val="1"/>
          <w:sz w:val="48"/>
          <w:szCs w:val="48"/>
        </w:rPr>
        <w:t xml:space="preserve"> </w:t>
      </w:r>
      <w:r w:rsidR="00BB4C89" w:rsidRPr="009B64CC">
        <w:rPr>
          <w:sz w:val="24"/>
          <w:szCs w:val="24"/>
        </w:rPr>
        <w:t>ArcelorMittal Dofasco – steel (Ontario)</w:t>
      </w:r>
    </w:p>
    <w:p w14:paraId="2E0068D0" w14:textId="6F2BA186" w:rsidR="00644445" w:rsidRDefault="00BB4C89" w:rsidP="00644445">
      <w:pPr>
        <w:pStyle w:val="ListParagraph"/>
        <w:numPr>
          <w:ilvl w:val="0"/>
          <w:numId w:val="26"/>
        </w:numPr>
      </w:pPr>
      <w:r w:rsidRPr="00BB4C89">
        <w:t>They</w:t>
      </w:r>
      <w:r w:rsidR="001F7457">
        <w:t xml:space="preserve"> ha</w:t>
      </w:r>
      <w:r w:rsidRPr="00BB4C89">
        <w:t>ve committed to a 60% GHG reduction by 2030, primarily through one major shift: replacing coal-based blast furnaces with electric arc furnaces (EAFs).</w:t>
      </w:r>
    </w:p>
    <w:p w14:paraId="7C742270" w14:textId="77E07675" w:rsidR="00644445" w:rsidRDefault="00BB4C89" w:rsidP="00644445">
      <w:pPr>
        <w:pStyle w:val="ListParagraph"/>
        <w:numPr>
          <w:ilvl w:val="0"/>
          <w:numId w:val="26"/>
        </w:numPr>
      </w:pPr>
      <w:r w:rsidRPr="00BB4C89">
        <w:t xml:space="preserve">This transition alone is projected to cut </w:t>
      </w:r>
      <w:r w:rsidR="001F7457">
        <w:t>three</w:t>
      </w:r>
      <w:r w:rsidRPr="00BB4C89">
        <w:t xml:space="preserve"> million tonnes of CO₂ emissions per year.</w:t>
      </w:r>
    </w:p>
    <w:p w14:paraId="204FA53D" w14:textId="59D06D48" w:rsidR="0001506B" w:rsidRPr="0001506B" w:rsidRDefault="00BB4C89" w:rsidP="00644445">
      <w:pPr>
        <w:pStyle w:val="ListParagraph"/>
        <w:numPr>
          <w:ilvl w:val="0"/>
          <w:numId w:val="26"/>
        </w:numPr>
      </w:pPr>
      <w:r w:rsidRPr="00BB4C89">
        <w:t>It</w:t>
      </w:r>
      <w:r w:rsidR="001F7457">
        <w:t xml:space="preserve"> i</w:t>
      </w:r>
      <w:r w:rsidRPr="00BB4C89">
        <w:t>s important to note that electrifying steel production is capital-intensive</w:t>
      </w:r>
      <w:r w:rsidR="001F7457">
        <w:t xml:space="preserve">, </w:t>
      </w:r>
      <w:r w:rsidRPr="00BB4C89">
        <w:t>but this project received over $400 million in federal funding through the Strategic Innovation Fund.</w:t>
      </w:r>
    </w:p>
    <w:p w14:paraId="3C46094E" w14:textId="77777777" w:rsidR="0001506B" w:rsidRPr="0001506B" w:rsidRDefault="0001506B" w:rsidP="0001506B">
      <w:pPr>
        <w:pStyle w:val="ListNumber"/>
        <w:numPr>
          <w:ilvl w:val="0"/>
          <w:numId w:val="0"/>
        </w:numPr>
      </w:pPr>
    </w:p>
    <w:p w14:paraId="2F2E5F20" w14:textId="77777777" w:rsidR="00290039" w:rsidRDefault="00290039" w:rsidP="00717987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  <w:lang w:val="en-US"/>
        </w:rPr>
      </w:pPr>
    </w:p>
    <w:p w14:paraId="332194C4" w14:textId="77777777" w:rsidR="00644445" w:rsidRDefault="00644445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  <w:lang w:val="en-US"/>
        </w:rPr>
      </w:pPr>
      <w: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  <w:lang w:val="en-US"/>
        </w:rPr>
        <w:br w:type="page"/>
      </w:r>
    </w:p>
    <w:p w14:paraId="3E1B8C13" w14:textId="5D7807A4" w:rsidR="00C7581B" w:rsidRDefault="0028109B" w:rsidP="00717987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  <w:lang w:val="en-US"/>
        </w:rPr>
      </w:pPr>
      <w: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  <w:lang w:val="en-US"/>
        </w:rPr>
        <w:t>Five pillars of decarbonization stratergies</w:t>
      </w:r>
    </w:p>
    <w:p w14:paraId="6CEF2B1B" w14:textId="1E1F295A" w:rsidR="00BF509E" w:rsidRDefault="009D2C67" w:rsidP="009D2C67">
      <w:pPr>
        <w:spacing w:line="480" w:lineRule="auto"/>
        <w:jc w:val="center"/>
      </w:pPr>
      <w:r>
        <w:rPr>
          <w:noProof/>
        </w:rPr>
        <w:drawing>
          <wp:inline distT="0" distB="0" distL="0" distR="0" wp14:anchorId="00B72004" wp14:editId="5D135B0B">
            <wp:extent cx="6333972" cy="1368623"/>
            <wp:effectExtent l="0" t="0" r="0" b="0"/>
            <wp:docPr id="731087772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8777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9" b="2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46" cy="137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FC8EF" w14:textId="0ACA13A2" w:rsidR="001D2B2C" w:rsidRPr="001D2B2C" w:rsidRDefault="001D2B2C" w:rsidP="009F3241">
      <w:r w:rsidRPr="001D2B2C">
        <w:t xml:space="preserve">The </w:t>
      </w:r>
      <w:r w:rsidR="009F3241">
        <w:t>US Department of Energy’s (US</w:t>
      </w:r>
      <w:r w:rsidR="007E4C86">
        <w:t xml:space="preserve"> </w:t>
      </w:r>
      <w:r w:rsidR="009F3241">
        <w:t>DOE)</w:t>
      </w:r>
      <w:r w:rsidRPr="001D2B2C">
        <w:t xml:space="preserve"> </w:t>
      </w:r>
      <w:hyperlink r:id="rId20" w:history="1">
        <w:r w:rsidRPr="009F3241">
          <w:rPr>
            <w:rStyle w:val="Hyperlink"/>
          </w:rPr>
          <w:t>Industrial Decarbonization Technology Roadmap</w:t>
        </w:r>
      </w:hyperlink>
      <w:r w:rsidRPr="001D2B2C">
        <w:t xml:space="preserve"> identifies process temperature as a primary determinant of electrification feasibility. </w:t>
      </w:r>
    </w:p>
    <w:p w14:paraId="391C5AD5" w14:textId="2E3F071E" w:rsidR="001D2B2C" w:rsidRPr="001D2B2C" w:rsidRDefault="001D2B2C" w:rsidP="009F3241">
      <w:r w:rsidRPr="001D2B2C">
        <w:t xml:space="preserve">The roadmap categorizes decarbonization strategies into five pillars (energy efficiency, electrification, low-carbon fuels, carbon capture and material efficiency), but </w:t>
      </w:r>
      <w:r w:rsidR="001F7457">
        <w:t xml:space="preserve">the </w:t>
      </w:r>
      <w:r w:rsidR="001F7457" w:rsidRPr="001D2B2C">
        <w:t xml:space="preserve">viability </w:t>
      </w:r>
      <w:r w:rsidR="001F7457">
        <w:t xml:space="preserve">of </w:t>
      </w:r>
      <w:r w:rsidRPr="001D2B2C">
        <w:t>electrification varies strongly with process heat temperature.</w:t>
      </w:r>
      <w:r w:rsidRPr="001D2B2C">
        <w:rPr>
          <w:lang w:val="en-US"/>
        </w:rPr>
        <w:t xml:space="preserve"> </w:t>
      </w:r>
    </w:p>
    <w:p w14:paraId="0FD56756" w14:textId="4300E4F0" w:rsidR="001D2B2C" w:rsidRPr="001D2B2C" w:rsidRDefault="001D2B2C" w:rsidP="009F3241">
      <w:r w:rsidRPr="001D2B2C">
        <w:rPr>
          <w:lang w:val="en-US"/>
        </w:rPr>
        <w:t xml:space="preserve">Electrification is most feasible and impactful in low to medium-temperature applications. </w:t>
      </w:r>
    </w:p>
    <w:p w14:paraId="6F7472C6" w14:textId="145B9944" w:rsidR="008268C0" w:rsidRDefault="001D2B2C">
      <w:pPr>
        <w:rPr>
          <w:b/>
          <w:bCs/>
          <w:color w:val="2E813E" w:themeColor="background2"/>
          <w:sz w:val="24"/>
          <w:szCs w:val="24"/>
        </w:rPr>
      </w:pPr>
      <w:r w:rsidRPr="001D2B2C">
        <w:rPr>
          <w:lang w:val="en-US"/>
        </w:rPr>
        <w:t>Higher</w:t>
      </w:r>
      <w:r w:rsidR="001F7457">
        <w:rPr>
          <w:lang w:val="en-US"/>
        </w:rPr>
        <w:t>-</w:t>
      </w:r>
      <w:r w:rsidRPr="001D2B2C">
        <w:rPr>
          <w:lang w:val="en-US"/>
        </w:rPr>
        <w:t>temperature processes will require technological breakthroughs, alternative fuels or non-thermal substitutes in the near term.</w:t>
      </w:r>
    </w:p>
    <w:p w14:paraId="6F76E6C5" w14:textId="6CF433CF" w:rsidR="00717987" w:rsidRDefault="00FB6F7E" w:rsidP="00717987">
      <w:pPr>
        <w:rPr>
          <w:b/>
          <w:bCs/>
          <w:color w:val="2E813E" w:themeColor="background2"/>
          <w:sz w:val="24"/>
          <w:szCs w:val="24"/>
        </w:rPr>
      </w:pPr>
      <w:r w:rsidRPr="00FB6F7E">
        <w:rPr>
          <w:b/>
          <w:bCs/>
          <w:color w:val="2E813E" w:themeColor="background2"/>
          <w:sz w:val="24"/>
          <w:szCs w:val="24"/>
        </w:rPr>
        <w:t>TEMPERATURE DRIVES TECHNOLOGY</w:t>
      </w:r>
    </w:p>
    <w:p w14:paraId="07CF45AC" w14:textId="19138386" w:rsidR="000061A3" w:rsidRDefault="000061A3" w:rsidP="000061A3">
      <w:pPr>
        <w:rPr>
          <w:sz w:val="24"/>
          <w:szCs w:val="24"/>
          <w:lang w:val="en-US"/>
        </w:rPr>
      </w:pPr>
      <w:r w:rsidRPr="00B05AFA">
        <w:rPr>
          <w:sz w:val="24"/>
          <w:szCs w:val="24"/>
          <w:lang w:val="en-US"/>
        </w:rPr>
        <w:t>Industrial electrification depends heavily on process temperature, which determines the type of heating application</w:t>
      </w:r>
      <w:r w:rsidR="001F7457">
        <w:rPr>
          <w:sz w:val="24"/>
          <w:szCs w:val="24"/>
          <w:lang w:val="en-US"/>
        </w:rPr>
        <w:t>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8268C0" w:rsidRPr="00556DCA" w14:paraId="3717E33A" w14:textId="77777777" w:rsidTr="008268C0">
        <w:tc>
          <w:tcPr>
            <w:tcW w:w="4981" w:type="dxa"/>
          </w:tcPr>
          <w:p w14:paraId="7D29D320" w14:textId="77777777" w:rsidR="008268C0" w:rsidRPr="00556DCA" w:rsidRDefault="00E60DB3" w:rsidP="00584C46">
            <w:pPr>
              <w:jc w:val="center"/>
              <w:rPr>
                <w:sz w:val="28"/>
                <w:szCs w:val="28"/>
              </w:rPr>
            </w:pPr>
            <w:r w:rsidRPr="00556DCA">
              <w:rPr>
                <w:noProof/>
                <w:sz w:val="28"/>
                <w:szCs w:val="28"/>
              </w:rPr>
              <w:drawing>
                <wp:inline distT="0" distB="0" distL="0" distR="0" wp14:anchorId="62E49742" wp14:editId="2DE97CAB">
                  <wp:extent cx="1627505" cy="506095"/>
                  <wp:effectExtent l="0" t="0" r="0" b="8255"/>
                  <wp:docPr id="1812983396" name="Picture 13" descr="100 ℃ to 300 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983396" name="Picture 13" descr="100 ℃ to 300 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9580C4" w14:textId="4B705918" w:rsidR="00E60DB3" w:rsidRPr="00556DCA" w:rsidRDefault="00E60DB3" w:rsidP="00584C46">
            <w:pPr>
              <w:jc w:val="center"/>
              <w:rPr>
                <w:rFonts w:cs="Tahoma"/>
                <w:b/>
                <w:bCs/>
                <w:color w:val="545859" w:themeColor="text1"/>
                <w:kern w:val="24"/>
                <w:sz w:val="28"/>
                <w:szCs w:val="28"/>
              </w:rPr>
            </w:pPr>
            <w:r w:rsidRPr="00556DCA">
              <w:rPr>
                <w:rFonts w:cs="Tahoma"/>
                <w:b/>
                <w:bCs/>
                <w:color w:val="545859" w:themeColor="text1"/>
                <w:kern w:val="24"/>
                <w:sz w:val="28"/>
                <w:szCs w:val="28"/>
              </w:rPr>
              <w:t>Low temperature</w:t>
            </w:r>
          </w:p>
          <w:p w14:paraId="0D815E36" w14:textId="1CA9598A" w:rsidR="00E60DB3" w:rsidRDefault="00E60DB3" w:rsidP="00584C46">
            <w:pPr>
              <w:jc w:val="center"/>
              <w:rPr>
                <w:rFonts w:cs="Tahoma"/>
                <w:color w:val="545859" w:themeColor="text1"/>
                <w:kern w:val="24"/>
                <w:sz w:val="28"/>
                <w:szCs w:val="28"/>
                <w:lang w:val="en-US"/>
              </w:rPr>
            </w:pPr>
            <w:r w:rsidRPr="00556DCA">
              <w:rPr>
                <w:rFonts w:cs="Tahoma"/>
                <w:color w:val="545859" w:themeColor="text1"/>
                <w:kern w:val="24"/>
                <w:sz w:val="28"/>
                <w:szCs w:val="28"/>
                <w:lang w:val="en-US"/>
              </w:rPr>
              <w:t>Common processes include space heating, washing, pasteurization and other low-temperature</w:t>
            </w:r>
            <w:r w:rsidR="00584C46" w:rsidRPr="00556DCA">
              <w:rPr>
                <w:rFonts w:cs="Tahoma"/>
                <w:color w:val="545859" w:themeColor="text1"/>
                <w:kern w:val="24"/>
                <w:sz w:val="28"/>
                <w:szCs w:val="28"/>
                <w:lang w:val="en-US"/>
              </w:rPr>
              <w:t xml:space="preserve"> applications</w:t>
            </w:r>
            <w:r w:rsidR="001F7457">
              <w:rPr>
                <w:rFonts w:cs="Tahoma"/>
                <w:color w:val="545859" w:themeColor="text1"/>
                <w:kern w:val="24"/>
                <w:sz w:val="28"/>
                <w:szCs w:val="28"/>
                <w:lang w:val="en-US"/>
              </w:rPr>
              <w:t>.</w:t>
            </w:r>
          </w:p>
          <w:p w14:paraId="4CA16509" w14:textId="727E6E2A" w:rsidR="00556DCA" w:rsidRPr="00556DCA" w:rsidRDefault="00556DCA" w:rsidP="00584C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14:paraId="452728BA" w14:textId="77777777" w:rsidR="008268C0" w:rsidRPr="00556DCA" w:rsidRDefault="00E60DB3" w:rsidP="00584C46">
            <w:pPr>
              <w:jc w:val="center"/>
              <w:rPr>
                <w:sz w:val="28"/>
                <w:szCs w:val="28"/>
              </w:rPr>
            </w:pPr>
            <w:r w:rsidRPr="00556DCA">
              <w:rPr>
                <w:noProof/>
                <w:sz w:val="28"/>
                <w:szCs w:val="28"/>
              </w:rPr>
              <w:drawing>
                <wp:inline distT="0" distB="0" distL="0" distR="0" wp14:anchorId="19D86584" wp14:editId="269AC139">
                  <wp:extent cx="1627505" cy="506095"/>
                  <wp:effectExtent l="0" t="0" r="0" b="8255"/>
                  <wp:docPr id="2125115051" name="Picture 14" descr="300 ℃ to 800 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115051" name="Picture 14" descr="300 ℃ to 800 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523653" w14:textId="16CAF110" w:rsidR="00584C46" w:rsidRPr="00556DCA" w:rsidRDefault="00584C46" w:rsidP="00584C46">
            <w:pPr>
              <w:jc w:val="center"/>
              <w:rPr>
                <w:rFonts w:cs="Tahoma"/>
                <w:b/>
                <w:bCs/>
                <w:color w:val="54585A"/>
                <w:kern w:val="24"/>
                <w:sz w:val="28"/>
                <w:szCs w:val="28"/>
              </w:rPr>
            </w:pPr>
            <w:r w:rsidRPr="00556DCA">
              <w:rPr>
                <w:rFonts w:cs="Tahoma"/>
                <w:b/>
                <w:bCs/>
                <w:color w:val="54585A"/>
                <w:kern w:val="24"/>
                <w:sz w:val="28"/>
                <w:szCs w:val="28"/>
              </w:rPr>
              <w:t>Medium temperature</w:t>
            </w:r>
          </w:p>
          <w:p w14:paraId="0EFABDF6" w14:textId="354EF967" w:rsidR="00584C46" w:rsidRPr="00556DCA" w:rsidRDefault="00584C46" w:rsidP="00584C46">
            <w:pPr>
              <w:jc w:val="center"/>
              <w:rPr>
                <w:rFonts w:cs="Tahoma"/>
                <w:color w:val="54585A"/>
                <w:kern w:val="24"/>
                <w:sz w:val="28"/>
                <w:szCs w:val="28"/>
                <w:lang w:val="en-US"/>
              </w:rPr>
            </w:pPr>
            <w:r w:rsidRPr="00556DCA">
              <w:rPr>
                <w:rFonts w:cs="Tahoma"/>
                <w:color w:val="54585A"/>
                <w:kern w:val="24"/>
                <w:sz w:val="28"/>
                <w:szCs w:val="28"/>
                <w:lang w:val="en-US"/>
              </w:rPr>
              <w:t>Common processes include food processing and paint curing.</w:t>
            </w:r>
          </w:p>
          <w:p w14:paraId="66ADDD83" w14:textId="7E021913" w:rsidR="00584C46" w:rsidRPr="00556DCA" w:rsidRDefault="00584C46" w:rsidP="00584C46">
            <w:pPr>
              <w:jc w:val="center"/>
              <w:rPr>
                <w:sz w:val="28"/>
                <w:szCs w:val="28"/>
              </w:rPr>
            </w:pPr>
          </w:p>
        </w:tc>
      </w:tr>
      <w:tr w:rsidR="008268C0" w:rsidRPr="00556DCA" w14:paraId="5548C516" w14:textId="77777777" w:rsidTr="00556DCA">
        <w:trPr>
          <w:trHeight w:val="2313"/>
        </w:trPr>
        <w:tc>
          <w:tcPr>
            <w:tcW w:w="4981" w:type="dxa"/>
          </w:tcPr>
          <w:p w14:paraId="134F7D97" w14:textId="77777777" w:rsidR="008268C0" w:rsidRPr="00556DCA" w:rsidRDefault="00E60DB3" w:rsidP="00584C46">
            <w:pPr>
              <w:jc w:val="center"/>
              <w:rPr>
                <w:sz w:val="28"/>
                <w:szCs w:val="28"/>
              </w:rPr>
            </w:pPr>
            <w:r w:rsidRPr="00556DCA">
              <w:rPr>
                <w:noProof/>
                <w:sz w:val="28"/>
                <w:szCs w:val="28"/>
              </w:rPr>
              <w:drawing>
                <wp:inline distT="0" distB="0" distL="0" distR="0" wp14:anchorId="2F39D03C" wp14:editId="2D073788">
                  <wp:extent cx="1627505" cy="506095"/>
                  <wp:effectExtent l="0" t="0" r="0" b="8255"/>
                  <wp:docPr id="112557713" name="Picture 15" descr="800 ℃ to 2000 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57713" name="Picture 15" descr="800 ℃ to 2000 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B6AF94" w14:textId="27DCBCE8" w:rsidR="00584C46" w:rsidRPr="00556DCA" w:rsidRDefault="00584C46" w:rsidP="00584C46">
            <w:pPr>
              <w:jc w:val="center"/>
              <w:rPr>
                <w:rFonts w:cs="Tahoma"/>
                <w:b/>
                <w:bCs/>
                <w:color w:val="54585A"/>
                <w:kern w:val="24"/>
                <w:sz w:val="28"/>
                <w:szCs w:val="28"/>
              </w:rPr>
            </w:pPr>
            <w:r w:rsidRPr="00556DCA">
              <w:rPr>
                <w:rFonts w:cs="Tahoma"/>
                <w:b/>
                <w:bCs/>
                <w:color w:val="54585A"/>
                <w:kern w:val="24"/>
                <w:sz w:val="28"/>
                <w:szCs w:val="28"/>
              </w:rPr>
              <w:t xml:space="preserve">High </w:t>
            </w:r>
            <w:r w:rsidR="001F7457">
              <w:rPr>
                <w:rFonts w:cs="Tahoma"/>
                <w:b/>
                <w:bCs/>
                <w:color w:val="54585A"/>
                <w:kern w:val="24"/>
                <w:sz w:val="28"/>
                <w:szCs w:val="28"/>
              </w:rPr>
              <w:t>t</w:t>
            </w:r>
            <w:r w:rsidRPr="00556DCA">
              <w:rPr>
                <w:rFonts w:cs="Tahoma"/>
                <w:b/>
                <w:bCs/>
                <w:color w:val="54585A"/>
                <w:kern w:val="24"/>
                <w:sz w:val="28"/>
                <w:szCs w:val="28"/>
              </w:rPr>
              <w:t>emperature</w:t>
            </w:r>
          </w:p>
          <w:p w14:paraId="2A74EC7B" w14:textId="0E6FD82D" w:rsidR="00584C46" w:rsidRPr="00556DCA" w:rsidRDefault="00584C46" w:rsidP="00584C46">
            <w:pPr>
              <w:jc w:val="center"/>
              <w:rPr>
                <w:rFonts w:cs="Tahoma"/>
                <w:color w:val="54585A"/>
                <w:kern w:val="24"/>
                <w:sz w:val="28"/>
                <w:szCs w:val="28"/>
                <w:lang w:val="en-US"/>
              </w:rPr>
            </w:pPr>
            <w:r w:rsidRPr="00556DCA">
              <w:rPr>
                <w:rFonts w:cs="Tahoma"/>
                <w:color w:val="54585A"/>
                <w:kern w:val="24"/>
                <w:sz w:val="28"/>
                <w:szCs w:val="28"/>
                <w:lang w:val="en-US"/>
              </w:rPr>
              <w:t>Common processes include metal treatment a</w:t>
            </w:r>
            <w:r w:rsidR="001F7457">
              <w:rPr>
                <w:rFonts w:cs="Tahoma"/>
                <w:color w:val="54585A"/>
                <w:kern w:val="24"/>
                <w:sz w:val="28"/>
                <w:szCs w:val="28"/>
                <w:lang w:val="en-US"/>
              </w:rPr>
              <w:t>s well as</w:t>
            </w:r>
            <w:r w:rsidRPr="00556DCA">
              <w:rPr>
                <w:rFonts w:cs="Tahoma"/>
                <w:color w:val="54585A"/>
                <w:kern w:val="24"/>
                <w:sz w:val="28"/>
                <w:szCs w:val="28"/>
                <w:lang w:val="en-US"/>
              </w:rPr>
              <w:t xml:space="preserve"> glass and ceramic production.</w:t>
            </w:r>
          </w:p>
        </w:tc>
        <w:tc>
          <w:tcPr>
            <w:tcW w:w="4981" w:type="dxa"/>
          </w:tcPr>
          <w:p w14:paraId="537D7C01" w14:textId="5D56C107" w:rsidR="008268C0" w:rsidRPr="00556DCA" w:rsidRDefault="00E60DB3" w:rsidP="00584C46">
            <w:pPr>
              <w:jc w:val="center"/>
              <w:rPr>
                <w:sz w:val="28"/>
                <w:szCs w:val="28"/>
              </w:rPr>
            </w:pPr>
            <w:r w:rsidRPr="00556DCA">
              <w:rPr>
                <w:noProof/>
                <w:sz w:val="28"/>
                <w:szCs w:val="28"/>
              </w:rPr>
              <w:drawing>
                <wp:inline distT="0" distB="0" distL="0" distR="0" wp14:anchorId="4DF4A093" wp14:editId="28782346">
                  <wp:extent cx="1627505" cy="506095"/>
                  <wp:effectExtent l="0" t="0" r="0" b="8255"/>
                  <wp:docPr id="104763349" name="Picture 16" descr=" &gt;2000 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63349" name="Picture 16" descr=" &gt;2000 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8589DB" w14:textId="6744D30D" w:rsidR="00584C46" w:rsidRPr="00556DCA" w:rsidRDefault="00584C46" w:rsidP="00584C46">
            <w:pPr>
              <w:jc w:val="center"/>
              <w:rPr>
                <w:rFonts w:cs="Tahoma"/>
                <w:b/>
                <w:bCs/>
                <w:color w:val="54585A"/>
                <w:kern w:val="24"/>
                <w:sz w:val="28"/>
                <w:szCs w:val="28"/>
              </w:rPr>
            </w:pPr>
            <w:r w:rsidRPr="00556DCA">
              <w:rPr>
                <w:rFonts w:cs="Tahoma"/>
                <w:b/>
                <w:bCs/>
                <w:color w:val="54585A"/>
                <w:kern w:val="24"/>
                <w:sz w:val="28"/>
                <w:szCs w:val="28"/>
              </w:rPr>
              <w:t>Very</w:t>
            </w:r>
            <w:r w:rsidR="001F7457">
              <w:rPr>
                <w:rFonts w:cs="Tahoma"/>
                <w:b/>
                <w:bCs/>
                <w:color w:val="54585A"/>
                <w:kern w:val="24"/>
                <w:sz w:val="28"/>
                <w:szCs w:val="28"/>
              </w:rPr>
              <w:t>-h</w:t>
            </w:r>
            <w:r w:rsidRPr="00556DCA">
              <w:rPr>
                <w:rFonts w:cs="Tahoma"/>
                <w:b/>
                <w:bCs/>
                <w:color w:val="54585A"/>
                <w:kern w:val="24"/>
                <w:sz w:val="28"/>
                <w:szCs w:val="28"/>
              </w:rPr>
              <w:t xml:space="preserve">igh </w:t>
            </w:r>
            <w:r w:rsidR="001F7457">
              <w:rPr>
                <w:rFonts w:cs="Tahoma"/>
                <w:b/>
                <w:bCs/>
                <w:color w:val="54585A"/>
                <w:kern w:val="24"/>
                <w:sz w:val="28"/>
                <w:szCs w:val="28"/>
              </w:rPr>
              <w:t>t</w:t>
            </w:r>
            <w:r w:rsidRPr="00556DCA">
              <w:rPr>
                <w:rFonts w:cs="Tahoma"/>
                <w:b/>
                <w:bCs/>
                <w:color w:val="54585A"/>
                <w:kern w:val="24"/>
                <w:sz w:val="28"/>
                <w:szCs w:val="28"/>
              </w:rPr>
              <w:t>emperature</w:t>
            </w:r>
          </w:p>
          <w:p w14:paraId="4B06489C" w14:textId="566187A4" w:rsidR="00584C46" w:rsidRPr="00556DCA" w:rsidRDefault="00584C46" w:rsidP="00584C46">
            <w:pPr>
              <w:jc w:val="center"/>
              <w:rPr>
                <w:rFonts w:cs="Tahoma"/>
                <w:color w:val="54585A"/>
                <w:kern w:val="24"/>
                <w:sz w:val="28"/>
                <w:szCs w:val="28"/>
                <w:lang w:val="en-US"/>
              </w:rPr>
            </w:pPr>
            <w:r w:rsidRPr="00556DCA">
              <w:rPr>
                <w:rFonts w:cs="Tahoma"/>
                <w:color w:val="54585A"/>
                <w:kern w:val="24"/>
                <w:sz w:val="28"/>
                <w:szCs w:val="28"/>
                <w:lang w:val="en-US"/>
              </w:rPr>
              <w:t>Niche applications only</w:t>
            </w:r>
          </w:p>
          <w:p w14:paraId="62A0FE4D" w14:textId="056EF8CA" w:rsidR="00584C46" w:rsidRPr="00556DCA" w:rsidRDefault="00584C46" w:rsidP="00584C4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5C93E15" w14:textId="77777777" w:rsidR="008268C0" w:rsidRPr="000061A3" w:rsidRDefault="008268C0" w:rsidP="000061A3">
      <w:pPr>
        <w:rPr>
          <w:sz w:val="24"/>
          <w:szCs w:val="24"/>
        </w:rPr>
      </w:pPr>
    </w:p>
    <w:p w14:paraId="244FF43C" w14:textId="769D8A52" w:rsidR="005B03C9" w:rsidRDefault="0017696A" w:rsidP="000061A3">
      <w:pPr>
        <w:rPr>
          <w:b/>
          <w:bCs/>
          <w:color w:val="2E813E" w:themeColor="background2"/>
          <w:sz w:val="24"/>
          <w:szCs w:val="24"/>
          <w:lang w:val="en-US"/>
        </w:rPr>
      </w:pPr>
      <w:r>
        <w:rPr>
          <w:b/>
          <w:bCs/>
          <w:color w:val="2E813E" w:themeColor="background2"/>
          <w:sz w:val="24"/>
          <w:szCs w:val="24"/>
          <w:lang w:val="en-US"/>
        </w:rPr>
        <w:t>BREAKOUT ROOM:</w:t>
      </w:r>
    </w:p>
    <w:p w14:paraId="1CB7F37E" w14:textId="77777777" w:rsidR="00904215" w:rsidRPr="00904215" w:rsidRDefault="00904215" w:rsidP="00904215">
      <w:pPr>
        <w:rPr>
          <w:sz w:val="24"/>
          <w:szCs w:val="24"/>
        </w:rPr>
      </w:pPr>
      <w:r w:rsidRPr="00904215">
        <w:rPr>
          <w:b/>
          <w:bCs/>
          <w:sz w:val="24"/>
          <w:szCs w:val="24"/>
        </w:rPr>
        <w:t>In your breakout room:</w:t>
      </w:r>
    </w:p>
    <w:p w14:paraId="5804F1D4" w14:textId="14D073A3" w:rsidR="00904215" w:rsidRPr="00904215" w:rsidRDefault="00904215" w:rsidP="00904215">
      <w:pPr>
        <w:numPr>
          <w:ilvl w:val="0"/>
          <w:numId w:val="33"/>
        </w:numPr>
      </w:pPr>
      <w:r w:rsidRPr="00904215">
        <w:t>Discuss what fossil</w:t>
      </w:r>
      <w:r w:rsidR="001F7457">
        <w:t xml:space="preserve"> </w:t>
      </w:r>
      <w:r w:rsidRPr="00904215">
        <w:t>fuel-based heat sources are at your facility</w:t>
      </w:r>
    </w:p>
    <w:p w14:paraId="50BE2FAD" w14:textId="77777777" w:rsidR="00904215" w:rsidRPr="00904215" w:rsidRDefault="00904215" w:rsidP="00904215">
      <w:pPr>
        <w:numPr>
          <w:ilvl w:val="0"/>
          <w:numId w:val="33"/>
        </w:numPr>
      </w:pPr>
      <w:r w:rsidRPr="00904215">
        <w:t xml:space="preserve">Classify each process by heat source and temperature range </w:t>
      </w:r>
    </w:p>
    <w:p w14:paraId="2B37DBA3" w14:textId="77777777" w:rsidR="00904215" w:rsidRPr="00904215" w:rsidRDefault="00904215" w:rsidP="00904215">
      <w:pPr>
        <w:numPr>
          <w:ilvl w:val="0"/>
          <w:numId w:val="33"/>
        </w:numPr>
      </w:pPr>
      <w:r w:rsidRPr="00904215">
        <w:rPr>
          <w:lang w:val="en-US"/>
        </w:rPr>
        <w:t>Estimate the % of total fossil fuel consumption for each</w:t>
      </w:r>
    </w:p>
    <w:p w14:paraId="407F024B" w14:textId="1BF0F3D5" w:rsidR="0017696A" w:rsidRPr="00904215" w:rsidRDefault="0017696A" w:rsidP="0017696A">
      <w:r w:rsidRPr="00904215">
        <w:rPr>
          <w:lang w:val="en-US"/>
        </w:rPr>
        <w:t>Aim for the best estimates you have today</w:t>
      </w:r>
      <w:r w:rsidR="001F7457">
        <w:rPr>
          <w:lang w:val="en-US"/>
        </w:rPr>
        <w:t xml:space="preserve"> </w:t>
      </w:r>
      <w:r w:rsidRPr="00904215">
        <w:rPr>
          <w:lang w:val="en-US"/>
        </w:rPr>
        <w:t>—</w:t>
      </w:r>
      <w:r w:rsidR="001F7457">
        <w:rPr>
          <w:lang w:val="en-US"/>
        </w:rPr>
        <w:t xml:space="preserve"> </w:t>
      </w:r>
      <w:r w:rsidRPr="00904215">
        <w:rPr>
          <w:lang w:val="en-US"/>
        </w:rPr>
        <w:t>precision is</w:t>
      </w:r>
      <w:r w:rsidR="001F7457">
        <w:rPr>
          <w:lang w:val="en-US"/>
        </w:rPr>
        <w:t xml:space="preserve"> </w:t>
      </w:r>
      <w:r w:rsidRPr="00904215">
        <w:rPr>
          <w:lang w:val="en-US"/>
        </w:rPr>
        <w:t>n</w:t>
      </w:r>
      <w:r w:rsidR="001F7457">
        <w:rPr>
          <w:lang w:val="en-US"/>
        </w:rPr>
        <w:t>o</w:t>
      </w:r>
      <w:r w:rsidRPr="00904215">
        <w:rPr>
          <w:lang w:val="en-US"/>
        </w:rPr>
        <w:t>t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69190A" w14:paraId="38774388" w14:textId="77777777" w:rsidTr="006919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10067996" w14:textId="3E721F08" w:rsidR="0069190A" w:rsidRPr="00ED16FE" w:rsidRDefault="006A28C0" w:rsidP="000061A3">
            <w:pPr>
              <w:rPr>
                <w:color w:val="17401F" w:themeColor="background2" w:themeShade="80"/>
                <w:sz w:val="24"/>
                <w:szCs w:val="24"/>
                <w:lang w:val="en-US"/>
              </w:rPr>
            </w:pPr>
            <w:r w:rsidRPr="00ED16FE">
              <w:rPr>
                <w:color w:val="17401F" w:themeColor="background2" w:themeShade="80"/>
                <w:sz w:val="24"/>
                <w:szCs w:val="24"/>
                <w:lang w:val="en-US"/>
              </w:rPr>
              <w:t>Process</w:t>
            </w:r>
          </w:p>
        </w:tc>
        <w:tc>
          <w:tcPr>
            <w:tcW w:w="2490" w:type="dxa"/>
          </w:tcPr>
          <w:p w14:paraId="63731A80" w14:textId="2359FD1A" w:rsidR="0069190A" w:rsidRPr="00ED16FE" w:rsidRDefault="00E22340" w:rsidP="000061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7401F" w:themeColor="background2" w:themeShade="80"/>
                <w:sz w:val="24"/>
                <w:szCs w:val="24"/>
                <w:lang w:val="en-US"/>
              </w:rPr>
            </w:pPr>
            <w:r w:rsidRPr="00ED16FE">
              <w:rPr>
                <w:color w:val="17401F" w:themeColor="background2" w:themeShade="80"/>
                <w:sz w:val="24"/>
                <w:szCs w:val="24"/>
                <w:lang w:val="en-US"/>
              </w:rPr>
              <w:t>Heat source</w:t>
            </w:r>
            <w:r w:rsidR="00880C51" w:rsidRPr="00ED16FE">
              <w:rPr>
                <w:color w:val="17401F" w:themeColor="background2" w:themeShade="80"/>
                <w:sz w:val="24"/>
                <w:szCs w:val="24"/>
                <w:lang w:val="en-US"/>
              </w:rPr>
              <w:t xml:space="preserve"> </w:t>
            </w:r>
            <w:r w:rsidR="00880C51" w:rsidRPr="00ED16FE">
              <w:rPr>
                <w:color w:val="17401F" w:themeColor="background2" w:themeShade="80"/>
                <w:sz w:val="24"/>
                <w:szCs w:val="24"/>
                <w:lang w:val="en-US"/>
              </w:rPr>
              <w:br/>
              <w:t>(fuel type)</w:t>
            </w:r>
          </w:p>
        </w:tc>
        <w:tc>
          <w:tcPr>
            <w:tcW w:w="2491" w:type="dxa"/>
          </w:tcPr>
          <w:p w14:paraId="51CC8461" w14:textId="11C62374" w:rsidR="0069190A" w:rsidRPr="00ED16FE" w:rsidRDefault="00E22340" w:rsidP="000061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7401F" w:themeColor="background2" w:themeShade="80"/>
                <w:sz w:val="24"/>
                <w:szCs w:val="24"/>
                <w:lang w:val="en-US"/>
              </w:rPr>
            </w:pPr>
            <w:r w:rsidRPr="00ED16FE">
              <w:rPr>
                <w:color w:val="17401F" w:themeColor="background2" w:themeShade="80"/>
                <w:sz w:val="24"/>
                <w:szCs w:val="24"/>
                <w:lang w:val="en-US"/>
              </w:rPr>
              <w:t xml:space="preserve">Temperature </w:t>
            </w:r>
            <w:r w:rsidR="002229DF" w:rsidRPr="00ED16FE">
              <w:rPr>
                <w:color w:val="17401F" w:themeColor="background2" w:themeShade="80"/>
                <w:sz w:val="24"/>
                <w:szCs w:val="24"/>
                <w:lang w:val="en-US"/>
              </w:rPr>
              <w:t>r</w:t>
            </w:r>
            <w:r w:rsidRPr="00ED16FE">
              <w:rPr>
                <w:color w:val="17401F" w:themeColor="background2" w:themeShade="80"/>
                <w:sz w:val="24"/>
                <w:szCs w:val="24"/>
                <w:lang w:val="en-US"/>
              </w:rPr>
              <w:t>ange</w:t>
            </w:r>
          </w:p>
        </w:tc>
        <w:tc>
          <w:tcPr>
            <w:tcW w:w="2491" w:type="dxa"/>
          </w:tcPr>
          <w:p w14:paraId="2DFF5BF3" w14:textId="4BBBBD4B" w:rsidR="0069190A" w:rsidRPr="00ED16FE" w:rsidRDefault="002A07F5" w:rsidP="000061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7401F" w:themeColor="background2" w:themeShade="80"/>
                <w:sz w:val="24"/>
                <w:szCs w:val="24"/>
                <w:lang w:val="en-US"/>
              </w:rPr>
            </w:pPr>
            <w:r w:rsidRPr="00ED16FE">
              <w:rPr>
                <w:color w:val="17401F" w:themeColor="background2" w:themeShade="80"/>
                <w:sz w:val="24"/>
                <w:szCs w:val="24"/>
                <w:lang w:val="en-US"/>
              </w:rPr>
              <w:t>% fossil fuel consumption</w:t>
            </w:r>
          </w:p>
        </w:tc>
      </w:tr>
      <w:tr w:rsidR="0069190A" w14:paraId="0E2B933E" w14:textId="77777777" w:rsidTr="00691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52669278" w14:textId="77777777" w:rsidR="0069190A" w:rsidRDefault="0069190A" w:rsidP="000061A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90" w:type="dxa"/>
          </w:tcPr>
          <w:p w14:paraId="440DEC2C" w14:textId="77777777" w:rsidR="0069190A" w:rsidRDefault="0069190A" w:rsidP="00006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</w:tcPr>
          <w:p w14:paraId="652A2102" w14:textId="77777777" w:rsidR="0069190A" w:rsidRDefault="0069190A" w:rsidP="00006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</w:tcPr>
          <w:p w14:paraId="1C413F71" w14:textId="77777777" w:rsidR="0069190A" w:rsidRDefault="0069190A" w:rsidP="00006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69190A" w14:paraId="3B918ADD" w14:textId="77777777" w:rsidTr="006919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38BC660D" w14:textId="77777777" w:rsidR="0069190A" w:rsidRDefault="0069190A" w:rsidP="000061A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90" w:type="dxa"/>
          </w:tcPr>
          <w:p w14:paraId="2EA3C0DD" w14:textId="77777777" w:rsidR="0069190A" w:rsidRDefault="0069190A" w:rsidP="000061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</w:tcPr>
          <w:p w14:paraId="5B2AA457" w14:textId="77777777" w:rsidR="0069190A" w:rsidRDefault="0069190A" w:rsidP="000061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</w:tcPr>
          <w:p w14:paraId="0DEF9771" w14:textId="77777777" w:rsidR="0069190A" w:rsidRDefault="0069190A" w:rsidP="000061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69190A" w14:paraId="4B1E9413" w14:textId="77777777" w:rsidTr="00F54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59891EB2" w14:textId="77777777" w:rsidR="0069190A" w:rsidRDefault="0069190A" w:rsidP="000061A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90" w:type="dxa"/>
          </w:tcPr>
          <w:p w14:paraId="7C6B6768" w14:textId="77777777" w:rsidR="0069190A" w:rsidRDefault="0069190A" w:rsidP="00006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</w:tcPr>
          <w:p w14:paraId="3F6AEB54" w14:textId="77777777" w:rsidR="0069190A" w:rsidRDefault="0069190A" w:rsidP="00006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</w:tcPr>
          <w:p w14:paraId="03D2DABF" w14:textId="77777777" w:rsidR="0069190A" w:rsidRDefault="0069190A" w:rsidP="00006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F54194" w14:paraId="6E021C12" w14:textId="77777777" w:rsidTr="006919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bottom w:val="single" w:sz="4" w:space="0" w:color="auto"/>
            </w:tcBorders>
          </w:tcPr>
          <w:p w14:paraId="540EA600" w14:textId="77777777" w:rsidR="00F54194" w:rsidRDefault="00F54194" w:rsidP="000061A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90" w:type="dxa"/>
            <w:tcBorders>
              <w:bottom w:val="single" w:sz="4" w:space="0" w:color="auto"/>
            </w:tcBorders>
          </w:tcPr>
          <w:p w14:paraId="51033A0C" w14:textId="77777777" w:rsidR="00F54194" w:rsidRDefault="00F54194" w:rsidP="000061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14:paraId="03D6B55B" w14:textId="77777777" w:rsidR="00F54194" w:rsidRDefault="00F54194" w:rsidP="000061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14:paraId="5EF8131D" w14:textId="77777777" w:rsidR="00F54194" w:rsidRDefault="00F54194" w:rsidP="000061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F54194" w14:paraId="3A6D8F35" w14:textId="77777777" w:rsidTr="00691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bottom w:val="single" w:sz="4" w:space="0" w:color="auto"/>
            </w:tcBorders>
          </w:tcPr>
          <w:p w14:paraId="7ECD2FCD" w14:textId="77777777" w:rsidR="00F54194" w:rsidRDefault="00F54194" w:rsidP="000061A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90" w:type="dxa"/>
            <w:tcBorders>
              <w:bottom w:val="single" w:sz="4" w:space="0" w:color="auto"/>
            </w:tcBorders>
          </w:tcPr>
          <w:p w14:paraId="20AFDA37" w14:textId="77777777" w:rsidR="00F54194" w:rsidRDefault="00F54194" w:rsidP="00006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14:paraId="15532482" w14:textId="77777777" w:rsidR="00F54194" w:rsidRDefault="00F54194" w:rsidP="00006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14:paraId="31AC4F5E" w14:textId="77777777" w:rsidR="00F54194" w:rsidRDefault="00F54194" w:rsidP="00006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F54194" w14:paraId="61192414" w14:textId="77777777" w:rsidTr="006919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bottom w:val="single" w:sz="4" w:space="0" w:color="auto"/>
            </w:tcBorders>
          </w:tcPr>
          <w:p w14:paraId="51691577" w14:textId="77777777" w:rsidR="00F54194" w:rsidRDefault="00F54194" w:rsidP="000061A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90" w:type="dxa"/>
            <w:tcBorders>
              <w:bottom w:val="single" w:sz="4" w:space="0" w:color="auto"/>
            </w:tcBorders>
          </w:tcPr>
          <w:p w14:paraId="476958FC" w14:textId="77777777" w:rsidR="00F54194" w:rsidRDefault="00F54194" w:rsidP="000061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14:paraId="2F87A4D3" w14:textId="77777777" w:rsidR="00F54194" w:rsidRDefault="00F54194" w:rsidP="000061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14:paraId="01CAEE00" w14:textId="77777777" w:rsidR="00F54194" w:rsidRDefault="00F54194" w:rsidP="000061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F54194" w14:paraId="5B692CC7" w14:textId="77777777" w:rsidTr="00691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bottom w:val="single" w:sz="4" w:space="0" w:color="auto"/>
            </w:tcBorders>
          </w:tcPr>
          <w:p w14:paraId="30261CC7" w14:textId="77777777" w:rsidR="00F54194" w:rsidRDefault="00F54194" w:rsidP="000061A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90" w:type="dxa"/>
            <w:tcBorders>
              <w:bottom w:val="single" w:sz="4" w:space="0" w:color="auto"/>
            </w:tcBorders>
          </w:tcPr>
          <w:p w14:paraId="412ADB47" w14:textId="77777777" w:rsidR="00F54194" w:rsidRDefault="00F54194" w:rsidP="00006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14:paraId="242B1C98" w14:textId="77777777" w:rsidR="00F54194" w:rsidRDefault="00F54194" w:rsidP="00006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14:paraId="24F4B8FB" w14:textId="77777777" w:rsidR="00F54194" w:rsidRDefault="00F54194" w:rsidP="00006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</w:tbl>
    <w:p w14:paraId="6320E203" w14:textId="77777777" w:rsidR="0017696A" w:rsidRPr="0017696A" w:rsidRDefault="0017696A" w:rsidP="000061A3">
      <w:pPr>
        <w:rPr>
          <w:sz w:val="24"/>
          <w:szCs w:val="24"/>
          <w:lang w:val="en-US"/>
        </w:rPr>
      </w:pPr>
    </w:p>
    <w:p w14:paraId="448FFD68" w14:textId="77777777" w:rsidR="005B03C9" w:rsidRDefault="005B03C9" w:rsidP="000061A3">
      <w:pPr>
        <w:rPr>
          <w:b/>
          <w:bCs/>
          <w:color w:val="2E813E" w:themeColor="background2"/>
          <w:sz w:val="24"/>
          <w:szCs w:val="24"/>
          <w:lang w:val="en-US"/>
        </w:rPr>
      </w:pPr>
    </w:p>
    <w:p w14:paraId="12176574" w14:textId="77777777" w:rsidR="005B03C9" w:rsidRDefault="005B03C9" w:rsidP="000061A3">
      <w:pPr>
        <w:rPr>
          <w:b/>
          <w:bCs/>
          <w:color w:val="2E813E" w:themeColor="background2"/>
          <w:sz w:val="24"/>
          <w:szCs w:val="24"/>
          <w:lang w:val="en-US"/>
        </w:rPr>
      </w:pPr>
    </w:p>
    <w:p w14:paraId="44D9C222" w14:textId="77777777" w:rsidR="005B03C9" w:rsidRDefault="005B03C9" w:rsidP="000061A3">
      <w:pPr>
        <w:rPr>
          <w:b/>
          <w:bCs/>
          <w:color w:val="2E813E" w:themeColor="background2"/>
          <w:sz w:val="24"/>
          <w:szCs w:val="24"/>
          <w:lang w:val="en-US"/>
        </w:rPr>
      </w:pPr>
    </w:p>
    <w:p w14:paraId="2D959002" w14:textId="77777777" w:rsidR="005B03C9" w:rsidRDefault="005B03C9" w:rsidP="000061A3">
      <w:pPr>
        <w:rPr>
          <w:b/>
          <w:bCs/>
          <w:color w:val="2E813E" w:themeColor="background2"/>
          <w:sz w:val="24"/>
          <w:szCs w:val="24"/>
          <w:lang w:val="en-US"/>
        </w:rPr>
      </w:pPr>
    </w:p>
    <w:p w14:paraId="0371A238" w14:textId="77777777" w:rsidR="005B03C9" w:rsidRDefault="005B03C9" w:rsidP="000061A3">
      <w:pPr>
        <w:rPr>
          <w:b/>
          <w:bCs/>
          <w:color w:val="2E813E" w:themeColor="background2"/>
          <w:sz w:val="24"/>
          <w:szCs w:val="24"/>
          <w:lang w:val="en-US"/>
        </w:rPr>
      </w:pPr>
    </w:p>
    <w:p w14:paraId="0C567CD7" w14:textId="77777777" w:rsidR="005B03C9" w:rsidRDefault="005B03C9" w:rsidP="000061A3">
      <w:pPr>
        <w:rPr>
          <w:b/>
          <w:bCs/>
          <w:color w:val="2E813E" w:themeColor="background2"/>
          <w:sz w:val="24"/>
          <w:szCs w:val="24"/>
          <w:lang w:val="en-US"/>
        </w:rPr>
      </w:pPr>
    </w:p>
    <w:p w14:paraId="34734DA9" w14:textId="77777777" w:rsidR="005B03C9" w:rsidRDefault="005B03C9" w:rsidP="000061A3">
      <w:pPr>
        <w:rPr>
          <w:b/>
          <w:bCs/>
          <w:color w:val="2E813E" w:themeColor="background2"/>
          <w:sz w:val="24"/>
          <w:szCs w:val="24"/>
          <w:lang w:val="en-US"/>
        </w:rPr>
      </w:pPr>
    </w:p>
    <w:p w14:paraId="57990939" w14:textId="05C6EE07" w:rsidR="00B334F0" w:rsidRPr="00C91438" w:rsidRDefault="00C91438" w:rsidP="000061A3">
      <w:pPr>
        <w:rPr>
          <w:b/>
          <w:bCs/>
          <w:color w:val="2E813E" w:themeColor="background2"/>
          <w:sz w:val="24"/>
          <w:szCs w:val="24"/>
          <w:lang w:val="en-US"/>
        </w:rPr>
      </w:pPr>
      <w:r w:rsidRPr="00C91438">
        <w:rPr>
          <w:b/>
          <w:bCs/>
          <w:color w:val="2E813E" w:themeColor="background2"/>
          <w:sz w:val="24"/>
          <w:szCs w:val="24"/>
          <w:lang w:val="en-US"/>
        </w:rPr>
        <w:t xml:space="preserve">ELECTRIC TECHNOLOGIES </w:t>
      </w:r>
      <w:r w:rsidR="00B42947">
        <w:rPr>
          <w:b/>
          <w:bCs/>
          <w:color w:val="2E813E" w:themeColor="background2"/>
          <w:sz w:val="24"/>
          <w:szCs w:val="24"/>
          <w:lang w:val="en-US"/>
        </w:rPr>
        <w:t>BY</w:t>
      </w:r>
      <w:r w:rsidR="00B42947" w:rsidRPr="00C91438">
        <w:rPr>
          <w:b/>
          <w:bCs/>
          <w:color w:val="2E813E" w:themeColor="background2"/>
          <w:sz w:val="24"/>
          <w:szCs w:val="24"/>
          <w:lang w:val="en-US"/>
        </w:rPr>
        <w:t xml:space="preserve"> </w:t>
      </w:r>
      <w:r w:rsidRPr="00C91438">
        <w:rPr>
          <w:b/>
          <w:bCs/>
          <w:color w:val="2E813E" w:themeColor="background2"/>
          <w:sz w:val="24"/>
          <w:szCs w:val="24"/>
          <w:lang w:val="en-US"/>
        </w:rPr>
        <w:t>PROCESS TEMPERATURES</w:t>
      </w:r>
    </w:p>
    <w:p w14:paraId="5C5EB515" w14:textId="17A9C675" w:rsidR="00C91438" w:rsidRDefault="00C91438" w:rsidP="000061A3">
      <w:pPr>
        <w:rPr>
          <w:sz w:val="24"/>
          <w:szCs w:val="24"/>
          <w:lang w:val="en-US"/>
        </w:rPr>
      </w:pPr>
    </w:p>
    <w:p w14:paraId="59ECE4C7" w14:textId="37735F8D" w:rsidR="005D4B5A" w:rsidRDefault="006976F7" w:rsidP="000061A3">
      <w:pPr>
        <w:rPr>
          <w:sz w:val="24"/>
          <w:szCs w:val="24"/>
        </w:rPr>
      </w:pPr>
      <w:r w:rsidRPr="006976F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7235EA7" wp14:editId="2FCB6A1D">
                <wp:simplePos x="0" y="0"/>
                <wp:positionH relativeFrom="column">
                  <wp:posOffset>-104775</wp:posOffset>
                </wp:positionH>
                <wp:positionV relativeFrom="paragraph">
                  <wp:posOffset>2674620</wp:posOffset>
                </wp:positionV>
                <wp:extent cx="2082800" cy="246221"/>
                <wp:effectExtent l="0" t="0" r="0" b="0"/>
                <wp:wrapNone/>
                <wp:docPr id="160484782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854A49" w14:textId="3C236802" w:rsidR="006976F7" w:rsidRDefault="006976F7" w:rsidP="006976F7">
                            <w:pPr>
                              <w:rPr>
                                <w:rFonts w:cs="Tahoma"/>
                                <w:color w:val="545859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ahoma"/>
                                <w:color w:val="545859" w:themeColor="text1"/>
                                <w:kern w:val="24"/>
                                <w:sz w:val="20"/>
                                <w:szCs w:val="20"/>
                              </w:rPr>
                              <w:t>*Up to 160˚C, some up to 200˚C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35EA7" id="TextBox 19" o:spid="_x0000_s1029" type="#_x0000_t202" style="position:absolute;margin-left:-8.25pt;margin-top:210.6pt;width:164pt;height:19.4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" filled="f" stroked="f">
                <v:textbox style="mso-fit-shape-to-text:t">
                  <w:txbxContent>
                    <w:p w14:paraId="74854A49" w14:textId="3C236802" w:rsidR="006976F7" w:rsidRDefault="006976F7" w:rsidP="006976F7">
                      <w:pPr>
                        <w:rPr>
                          <w:rFonts w:cs="Tahoma"/>
                          <w:color w:val="545859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cs="Tahoma"/>
                          <w:color w:val="545859" w:themeColor="text1"/>
                          <w:kern w:val="24"/>
                          <w:sz w:val="20"/>
                          <w:szCs w:val="20"/>
                        </w:rPr>
                        <w:t>*Up to 160˚C, some up to 200˚C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984E5AE" wp14:editId="78AED258">
            <wp:extent cx="6327162" cy="2681026"/>
            <wp:effectExtent l="0" t="0" r="0" b="5080"/>
            <wp:docPr id="191692996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2996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493" cy="2689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F1A412" w14:textId="29214B50" w:rsidR="005D4B5A" w:rsidRDefault="006976F7" w:rsidP="000061A3">
      <w:pPr>
        <w:rPr>
          <w:sz w:val="24"/>
          <w:szCs w:val="24"/>
        </w:rPr>
      </w:pPr>
      <w:r w:rsidRPr="005D4B5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C772FA2" wp14:editId="3FA5412C">
                <wp:simplePos x="0" y="0"/>
                <wp:positionH relativeFrom="column">
                  <wp:posOffset>86995</wp:posOffset>
                </wp:positionH>
                <wp:positionV relativeFrom="paragraph">
                  <wp:posOffset>193675</wp:posOffset>
                </wp:positionV>
                <wp:extent cx="6314877" cy="400110"/>
                <wp:effectExtent l="0" t="0" r="0" b="0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EED06E-FB33-EF6C-B71F-E87B7F0283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4877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72448A" w14:textId="2CE5A67B" w:rsidR="005D4B5A" w:rsidRPr="005D4B5A" w:rsidRDefault="005D4B5A" w:rsidP="005D4B5A">
                            <w:pPr>
                              <w:jc w:val="center"/>
                              <w:rPr>
                                <w:rFonts w:cs="Tahoma"/>
                                <w:i/>
                                <w:iCs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D4B5A">
                              <w:rPr>
                                <w:rFonts w:cs="Tahoma"/>
                                <w:i/>
                                <w:iCs/>
                                <w:kern w:val="24"/>
                                <w:sz w:val="20"/>
                                <w:szCs w:val="20"/>
                              </w:rPr>
                              <w:t>Industrial electrified heating technologies and their ranges (</w:t>
                            </w:r>
                            <w:r w:rsidR="00B42947">
                              <w:rPr>
                                <w:rFonts w:cs="Tahoma"/>
                                <w:i/>
                                <w:iCs/>
                                <w:kern w:val="24"/>
                                <w:sz w:val="20"/>
                                <w:szCs w:val="20"/>
                              </w:rPr>
                              <w:t>i</w:t>
                            </w:r>
                            <w:r w:rsidRPr="005D4B5A">
                              <w:rPr>
                                <w:rFonts w:cs="Tahoma"/>
                                <w:i/>
                                <w:iCs/>
                                <w:kern w:val="24"/>
                                <w:sz w:val="20"/>
                                <w:szCs w:val="20"/>
                              </w:rPr>
                              <w:t>mage credit: Energy Innovation)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772FA2" id="TextBox 2" o:spid="_x0000_s1030" type="#_x0000_t202" style="position:absolute;margin-left:6.85pt;margin-top:15.25pt;width:497.25pt;height:31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" filled="f" stroked="f">
                <v:textbox style="mso-fit-shape-to-text:t">
                  <w:txbxContent>
                    <w:p w14:paraId="3872448A" w14:textId="2CE5A67B" w:rsidR="005D4B5A" w:rsidRPr="005D4B5A" w:rsidRDefault="005D4B5A" w:rsidP="005D4B5A">
                      <w:pPr>
                        <w:jc w:val="center"/>
                        <w:rPr>
                          <w:rFonts w:cs="Tahoma"/>
                          <w:i/>
                          <w:iCs/>
                          <w:kern w:val="24"/>
                          <w:sz w:val="20"/>
                          <w:szCs w:val="20"/>
                        </w:rPr>
                      </w:pPr>
                      <w:r w:rsidRPr="005D4B5A">
                        <w:rPr>
                          <w:rFonts w:cs="Tahoma"/>
                          <w:i/>
                          <w:iCs/>
                          <w:kern w:val="24"/>
                          <w:sz w:val="20"/>
                          <w:szCs w:val="20"/>
                        </w:rPr>
                        <w:t>Industrial electrified heating technologies and their ranges (</w:t>
                      </w:r>
                      <w:r w:rsidR="00B42947">
                        <w:rPr>
                          <w:rFonts w:cs="Tahoma"/>
                          <w:i/>
                          <w:iCs/>
                          <w:kern w:val="24"/>
                          <w:sz w:val="20"/>
                          <w:szCs w:val="20"/>
                        </w:rPr>
                        <w:t>i</w:t>
                      </w:r>
                      <w:r w:rsidRPr="005D4B5A">
                        <w:rPr>
                          <w:rFonts w:cs="Tahoma"/>
                          <w:i/>
                          <w:iCs/>
                          <w:kern w:val="24"/>
                          <w:sz w:val="20"/>
                          <w:szCs w:val="20"/>
                        </w:rPr>
                        <w:t>mage credit: Energy Innovation)</w:t>
                      </w:r>
                    </w:p>
                  </w:txbxContent>
                </v:textbox>
              </v:shape>
            </w:pict>
          </mc:Fallback>
        </mc:AlternateContent>
      </w:r>
    </w:p>
    <w:p w14:paraId="7E5BB5AA" w14:textId="1684B204" w:rsidR="005D4B5A" w:rsidRDefault="005D4B5A" w:rsidP="000061A3">
      <w:pPr>
        <w:rPr>
          <w:sz w:val="24"/>
          <w:szCs w:val="24"/>
        </w:rPr>
      </w:pPr>
    </w:p>
    <w:p w14:paraId="216AFC38" w14:textId="13F2E87C" w:rsidR="005D4B5A" w:rsidRDefault="004627A1" w:rsidP="000061A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8B5871" wp14:editId="21E14442">
            <wp:extent cx="6332220" cy="2813726"/>
            <wp:effectExtent l="0" t="0" r="0" b="5715"/>
            <wp:docPr id="389388646" name="Picture 20" descr="A blue and white tab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88646" name="Picture 20" descr="A blue and white table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813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8EBCF" w14:textId="7F4F84C5" w:rsidR="005D4B5A" w:rsidRDefault="005D4B5A" w:rsidP="000061A3">
      <w:pPr>
        <w:rPr>
          <w:sz w:val="24"/>
          <w:szCs w:val="24"/>
        </w:rPr>
      </w:pPr>
    </w:p>
    <w:p w14:paraId="71894209" w14:textId="0AD98572" w:rsidR="005D4B5A" w:rsidRDefault="005D4B5A" w:rsidP="000061A3">
      <w:pPr>
        <w:rPr>
          <w:sz w:val="24"/>
          <w:szCs w:val="24"/>
        </w:rPr>
      </w:pPr>
    </w:p>
    <w:p w14:paraId="487D411E" w14:textId="5DD76EF5" w:rsidR="005D4B5A" w:rsidRDefault="005D4B5A" w:rsidP="000061A3">
      <w:pPr>
        <w:rPr>
          <w:sz w:val="24"/>
          <w:szCs w:val="24"/>
        </w:rPr>
      </w:pPr>
    </w:p>
    <w:p w14:paraId="63A4DECF" w14:textId="52628D61" w:rsidR="005D4B5A" w:rsidRPr="00A73A58" w:rsidRDefault="00A73A58" w:rsidP="000061A3">
      <w:pPr>
        <w:rPr>
          <w:b/>
          <w:color w:val="2E813E" w:themeColor="background2"/>
          <w:sz w:val="24"/>
          <w:szCs w:val="24"/>
        </w:rPr>
      </w:pPr>
      <w:r w:rsidRPr="00A73A58">
        <w:rPr>
          <w:b/>
          <w:bCs/>
          <w:color w:val="2E813E" w:themeColor="background2"/>
          <w:sz w:val="24"/>
          <w:szCs w:val="24"/>
        </w:rPr>
        <w:t>INDUSTRIAL HEAT PUMP TECHNOLOGY READINESS LEVEL BY TEMPERATURE RANGE</w:t>
      </w:r>
    </w:p>
    <w:p w14:paraId="48E2C176" w14:textId="768080BA" w:rsidR="00B334F0" w:rsidRPr="000061A3" w:rsidRDefault="00B334F0" w:rsidP="000061A3">
      <w:pPr>
        <w:rPr>
          <w:sz w:val="24"/>
          <w:szCs w:val="24"/>
        </w:rPr>
      </w:pPr>
    </w:p>
    <w:p w14:paraId="395F87C2" w14:textId="5E5582D8" w:rsidR="00EC418E" w:rsidRDefault="00042FBA" w:rsidP="00EC418E">
      <w:pPr>
        <w:rPr>
          <w:color w:val="545859" w:themeColor="text1"/>
        </w:rPr>
      </w:pPr>
      <w:r>
        <w:rPr>
          <w:noProof/>
          <w:color w:val="545859" w:themeColor="text1"/>
        </w:rPr>
        <w:drawing>
          <wp:inline distT="0" distB="0" distL="0" distR="0" wp14:anchorId="462C866E" wp14:editId="402FD1BF">
            <wp:extent cx="6824026" cy="2152650"/>
            <wp:effectExtent l="0" t="0" r="0" b="0"/>
            <wp:docPr id="304649225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49225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35" cy="2153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9D7C5" w14:textId="12BC3049" w:rsidR="00732473" w:rsidRDefault="00E66199">
      <w:pPr>
        <w:rPr>
          <w:color w:val="545859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396FF3A" wp14:editId="12CA21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29600" cy="137160"/>
                <wp:effectExtent l="0" t="0" r="0" b="0"/>
                <wp:wrapNone/>
                <wp:docPr id="5" name="Text Placeholder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F5A7B6-827D-FD5A-094C-671ACAC9085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A1BA9C" w14:textId="01307CFA" w:rsidR="00E66199" w:rsidRDefault="00E66199" w:rsidP="00E66199">
                            <w:pPr>
                              <w:spacing w:line="240" w:lineRule="exact"/>
                              <w:textAlignment w:val="baseline"/>
                              <w:rPr>
                                <w:rFonts w:eastAsia="+mn-ea" w:cs="+mn-cs"/>
                                <w:color w:val="54585A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 w:cs="+mn-cs"/>
                                <w:color w:val="54585A"/>
                                <w:kern w:val="24"/>
                                <w:sz w:val="20"/>
                                <w:szCs w:val="20"/>
                              </w:rPr>
                              <w:t xml:space="preserve">Source: IEA. World Energy Report Special Report. </w:t>
                            </w:r>
                            <w:r>
                              <w:rPr>
                                <w:rFonts w:eastAsia="+mn-ea" w:cs="+mn-cs"/>
                                <w:i/>
                                <w:iCs/>
                                <w:color w:val="54585A"/>
                                <w:kern w:val="24"/>
                                <w:sz w:val="20"/>
                                <w:szCs w:val="20"/>
                              </w:rPr>
                              <w:t xml:space="preserve">The Future of Heat Pumps. </w:t>
                            </w:r>
                            <w:r>
                              <w:rPr>
                                <w:rFonts w:eastAsia="+mn-ea" w:cs="+mn-cs"/>
                                <w:color w:val="54585A"/>
                                <w:kern w:val="24"/>
                                <w:sz w:val="20"/>
                                <w:szCs w:val="20"/>
                              </w:rPr>
                              <w:t>2022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6FF3A" id="Text Placeholder 4" o:spid="_x0000_s1031" style="position:absolute;margin-left:0;margin-top:0;width:9in;height:10.8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" filled="f" stroked="f">
                <o:lock v:ext="edit" grouping="t"/>
                <v:textbox inset="0,0,0,0">
                  <w:txbxContent>
                    <w:p w14:paraId="47A1BA9C" w14:textId="01307CFA" w:rsidR="00E66199" w:rsidRDefault="00E66199" w:rsidP="00E66199">
                      <w:pPr>
                        <w:spacing w:line="240" w:lineRule="exact"/>
                        <w:textAlignment w:val="baseline"/>
                        <w:rPr>
                          <w:rFonts w:eastAsia="+mn-ea" w:cs="+mn-cs"/>
                          <w:color w:val="54585A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+mn-ea" w:cs="+mn-cs"/>
                          <w:color w:val="54585A"/>
                          <w:kern w:val="24"/>
                          <w:sz w:val="20"/>
                          <w:szCs w:val="20"/>
                        </w:rPr>
                        <w:t xml:space="preserve">Source: IEA. World Energy Report Special Report. </w:t>
                      </w:r>
                      <w:r>
                        <w:rPr>
                          <w:rFonts w:eastAsia="+mn-ea" w:cs="+mn-cs"/>
                          <w:i/>
                          <w:iCs/>
                          <w:color w:val="54585A"/>
                          <w:kern w:val="24"/>
                          <w:sz w:val="20"/>
                          <w:szCs w:val="20"/>
                        </w:rPr>
                        <w:t xml:space="preserve">The Future of Heat Pumps. </w:t>
                      </w:r>
                      <w:r>
                        <w:rPr>
                          <w:rFonts w:eastAsia="+mn-ea" w:cs="+mn-cs"/>
                          <w:color w:val="54585A"/>
                          <w:kern w:val="24"/>
                          <w:sz w:val="20"/>
                          <w:szCs w:val="20"/>
                        </w:rPr>
                        <w:t>2022</w:t>
                      </w:r>
                    </w:p>
                  </w:txbxContent>
                </v:textbox>
              </v:rect>
            </w:pict>
          </mc:Fallback>
        </mc:AlternateContent>
      </w:r>
    </w:p>
    <w:p w14:paraId="3B4C7E50" w14:textId="62FD3920" w:rsidR="00732473" w:rsidRDefault="00732473">
      <w:pPr>
        <w:rPr>
          <w:color w:val="545859" w:themeColor="text1"/>
        </w:rPr>
      </w:pPr>
    </w:p>
    <w:p w14:paraId="2AC695D8" w14:textId="7EC73835" w:rsidR="00732473" w:rsidRDefault="00732473">
      <w:pPr>
        <w:rPr>
          <w:color w:val="545859" w:themeColor="text1"/>
        </w:rPr>
      </w:pPr>
    </w:p>
    <w:p w14:paraId="6140B5E0" w14:textId="6C3C7FE8" w:rsidR="00732473" w:rsidRPr="00C91438" w:rsidRDefault="00C91438" w:rsidP="00732473">
      <w:pPr>
        <w:rPr>
          <w:b/>
          <w:bCs/>
          <w:color w:val="2E813E" w:themeColor="background2"/>
          <w:sz w:val="24"/>
          <w:szCs w:val="24"/>
        </w:rPr>
      </w:pPr>
      <w:r w:rsidRPr="00C91438">
        <w:rPr>
          <w:b/>
          <w:bCs/>
          <w:color w:val="2E813E" w:themeColor="background2"/>
          <w:sz w:val="24"/>
          <w:szCs w:val="24"/>
        </w:rPr>
        <w:t>SECTOR-SPECIFIC SUCCESS STORIES</w:t>
      </w:r>
    </w:p>
    <w:p w14:paraId="46243491" w14:textId="617E4E60" w:rsidR="00FC447C" w:rsidRPr="00753461" w:rsidRDefault="0041076F" w:rsidP="00753461">
      <w:pPr>
        <w:rPr>
          <w:sz w:val="24"/>
          <w:szCs w:val="24"/>
        </w:rPr>
      </w:pPr>
      <w:r w:rsidRPr="00753461">
        <w:rPr>
          <w:b/>
          <w:bCs/>
          <w:sz w:val="24"/>
          <w:szCs w:val="24"/>
        </w:rPr>
        <w:t>La Brea Bakery (California)</w:t>
      </w:r>
      <w:r w:rsidRPr="00753461">
        <w:rPr>
          <w:sz w:val="24"/>
          <w:szCs w:val="24"/>
        </w:rPr>
        <w:br/>
      </w:r>
      <w:r w:rsidR="00FC447C" w:rsidRPr="00753461">
        <w:rPr>
          <w:sz w:val="24"/>
          <w:szCs w:val="24"/>
        </w:rPr>
        <w:t xml:space="preserve">Technology adapted: </w:t>
      </w:r>
      <w:r w:rsidR="00B42947">
        <w:rPr>
          <w:sz w:val="24"/>
          <w:szCs w:val="24"/>
        </w:rPr>
        <w:t>i</w:t>
      </w:r>
      <w:r w:rsidR="00FC447C" w:rsidRPr="00753461">
        <w:rPr>
          <w:sz w:val="24"/>
          <w:szCs w:val="24"/>
        </w:rPr>
        <w:t>nduction heating, temp</w:t>
      </w:r>
      <w:r w:rsidR="00B42947">
        <w:rPr>
          <w:sz w:val="24"/>
          <w:szCs w:val="24"/>
        </w:rPr>
        <w:t>erature</w:t>
      </w:r>
      <w:r w:rsidR="00FC447C" w:rsidRPr="00753461">
        <w:rPr>
          <w:sz w:val="24"/>
          <w:szCs w:val="24"/>
        </w:rPr>
        <w:t xml:space="preserve"> range </w:t>
      </w:r>
      <w:r w:rsidR="00B42947">
        <w:rPr>
          <w:sz w:val="24"/>
          <w:szCs w:val="24"/>
        </w:rPr>
        <w:t>of</w:t>
      </w:r>
      <w:r w:rsidR="00FC447C" w:rsidRPr="00753461">
        <w:rPr>
          <w:sz w:val="24"/>
          <w:szCs w:val="24"/>
        </w:rPr>
        <w:t xml:space="preserve"> 2</w:t>
      </w:r>
      <w:r w:rsidR="00B42947">
        <w:rPr>
          <w:sz w:val="24"/>
          <w:szCs w:val="24"/>
        </w:rPr>
        <w:t>,</w:t>
      </w:r>
      <w:r w:rsidR="00FC447C" w:rsidRPr="00753461">
        <w:rPr>
          <w:sz w:val="24"/>
          <w:szCs w:val="24"/>
        </w:rPr>
        <w:t>000</w:t>
      </w:r>
      <w:r w:rsidR="00EC638F" w:rsidRPr="00753461">
        <w:rPr>
          <w:rFonts w:cs="Tahoma"/>
          <w:sz w:val="24"/>
          <w:szCs w:val="24"/>
        </w:rPr>
        <w:t>˚</w:t>
      </w:r>
      <w:r w:rsidR="00EC638F" w:rsidRPr="00753461">
        <w:rPr>
          <w:sz w:val="24"/>
          <w:szCs w:val="24"/>
        </w:rPr>
        <w:t xml:space="preserve">C with </w:t>
      </w:r>
      <w:r w:rsidR="00BC3E39">
        <w:rPr>
          <w:sz w:val="24"/>
          <w:szCs w:val="24"/>
        </w:rPr>
        <w:t>a technology readiness level (</w:t>
      </w:r>
      <w:r w:rsidR="00EC638F" w:rsidRPr="00753461">
        <w:rPr>
          <w:sz w:val="24"/>
          <w:szCs w:val="24"/>
        </w:rPr>
        <w:t>TRL</w:t>
      </w:r>
      <w:r w:rsidR="00BC3E39">
        <w:rPr>
          <w:sz w:val="24"/>
          <w:szCs w:val="24"/>
        </w:rPr>
        <w:t xml:space="preserve">) of </w:t>
      </w:r>
      <w:r w:rsidR="00EC638F" w:rsidRPr="00753461">
        <w:rPr>
          <w:sz w:val="24"/>
          <w:szCs w:val="24"/>
        </w:rPr>
        <w:t>11</w:t>
      </w:r>
    </w:p>
    <w:p w14:paraId="42676E25" w14:textId="75A1F6FA" w:rsidR="0041076F" w:rsidRPr="00753461" w:rsidRDefault="0041076F" w:rsidP="00753461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753461">
        <w:rPr>
          <w:sz w:val="24"/>
          <w:szCs w:val="24"/>
        </w:rPr>
        <w:t>Process: transitioned from natural gas convection ovens to electric infrared ovens for artisanal bread baking</w:t>
      </w:r>
      <w:r w:rsidRPr="00753461">
        <w:rPr>
          <w:sz w:val="24"/>
          <w:szCs w:val="24"/>
        </w:rPr>
        <w:br/>
        <w:t>Outcome</w:t>
      </w:r>
      <w:r w:rsidR="00A4126C">
        <w:rPr>
          <w:sz w:val="24"/>
          <w:szCs w:val="24"/>
        </w:rPr>
        <w:t>s</w:t>
      </w:r>
      <w:r w:rsidRPr="00753461">
        <w:rPr>
          <w:sz w:val="24"/>
          <w:szCs w:val="24"/>
        </w:rPr>
        <w:t>:</w:t>
      </w:r>
    </w:p>
    <w:p w14:paraId="14F95D02" w14:textId="618CC6C9" w:rsidR="0041076F" w:rsidRPr="00753461" w:rsidRDefault="0041076F" w:rsidP="00753461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753461">
        <w:rPr>
          <w:sz w:val="24"/>
          <w:szCs w:val="24"/>
        </w:rPr>
        <w:t xml:space="preserve">Achieved 30% reduction in energy consumption </w:t>
      </w:r>
      <w:r w:rsidR="00A4126C">
        <w:rPr>
          <w:sz w:val="24"/>
          <w:szCs w:val="24"/>
        </w:rPr>
        <w:t>in</w:t>
      </w:r>
      <w:r w:rsidR="00A4126C" w:rsidRPr="00753461">
        <w:rPr>
          <w:sz w:val="24"/>
          <w:szCs w:val="24"/>
        </w:rPr>
        <w:t xml:space="preserve"> </w:t>
      </w:r>
      <w:r w:rsidRPr="00753461">
        <w:rPr>
          <w:sz w:val="24"/>
          <w:szCs w:val="24"/>
        </w:rPr>
        <w:t>the baking process</w:t>
      </w:r>
    </w:p>
    <w:p w14:paraId="3D71C7DB" w14:textId="77777777" w:rsidR="0041076F" w:rsidRPr="00753461" w:rsidRDefault="0041076F" w:rsidP="00753461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753461">
        <w:rPr>
          <w:sz w:val="24"/>
          <w:szCs w:val="24"/>
        </w:rPr>
        <w:t>Improved bake consistency and reduced warm-up time</w:t>
      </w:r>
    </w:p>
    <w:p w14:paraId="510CE3E4" w14:textId="77777777" w:rsidR="0041076F" w:rsidRPr="00753461" w:rsidRDefault="0041076F" w:rsidP="00753461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753461">
        <w:rPr>
          <w:sz w:val="24"/>
          <w:szCs w:val="24"/>
        </w:rPr>
        <w:t>Enabled precise zoning and modular control, reducing waste during start-up and shutdown</w:t>
      </w:r>
    </w:p>
    <w:p w14:paraId="0A8E4638" w14:textId="768F78AB" w:rsidR="00732473" w:rsidRPr="00753461" w:rsidRDefault="0041076F" w:rsidP="00753461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753461">
        <w:rPr>
          <w:sz w:val="24"/>
          <w:szCs w:val="24"/>
        </w:rPr>
        <w:t>Why it matters: infrared heating delivers fast, efficient heat transfer ideal for surface-dominant processes like baking and toasting.</w:t>
      </w:r>
    </w:p>
    <w:p w14:paraId="7119BAA8" w14:textId="77777777" w:rsidR="00C938F1" w:rsidRDefault="00C938F1" w:rsidP="009528D8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</w:p>
    <w:p w14:paraId="4C314FB8" w14:textId="77777777" w:rsidR="007E4C86" w:rsidRDefault="007E4C86" w:rsidP="009528D8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</w:p>
    <w:p w14:paraId="267314EC" w14:textId="70B2F17F" w:rsidR="000871D8" w:rsidRDefault="00074364" w:rsidP="008C2FF2">
      <w:pPr>
        <w:pStyle w:val="Heading1"/>
      </w:pPr>
      <w:r w:rsidRPr="00074364">
        <w:rPr>
          <w:lang w:val="en-US"/>
        </w:rPr>
        <w:t>What about applications where an appropriate technology</w:t>
      </w:r>
      <w:r w:rsidRPr="00074364">
        <w:rPr>
          <w:lang w:val="en-US"/>
        </w:rPr>
        <w:br/>
        <w:t xml:space="preserve"> is</w:t>
      </w:r>
      <w:r w:rsidR="00CD2019">
        <w:rPr>
          <w:lang w:val="en-US"/>
        </w:rPr>
        <w:t xml:space="preserve"> </w:t>
      </w:r>
      <w:r w:rsidRPr="00074364">
        <w:rPr>
          <w:lang w:val="en-US"/>
        </w:rPr>
        <w:t>n</w:t>
      </w:r>
      <w:r w:rsidR="00CD2019">
        <w:rPr>
          <w:lang w:val="en-US"/>
        </w:rPr>
        <w:t>o</w:t>
      </w:r>
      <w:r w:rsidRPr="00074364">
        <w:rPr>
          <w:lang w:val="en-US"/>
        </w:rPr>
        <w:t>t currently available or FEASIBLE?</w:t>
      </w:r>
    </w:p>
    <w:p w14:paraId="7601A48F" w14:textId="39B01AB1" w:rsidR="000A3400" w:rsidRPr="000A3400" w:rsidRDefault="000A3400" w:rsidP="00E45EBA">
      <w:pPr>
        <w:pStyle w:val="ListParagraph"/>
        <w:numPr>
          <w:ilvl w:val="0"/>
          <w:numId w:val="3"/>
        </w:numPr>
        <w:rPr>
          <w:rFonts w:eastAsiaTheme="majorEastAsia" w:cs="Times New Roman (Headings CS)"/>
          <w:caps/>
          <w:sz w:val="24"/>
          <w:szCs w:val="24"/>
        </w:rPr>
      </w:pPr>
      <w:r w:rsidRPr="000A3400">
        <w:rPr>
          <w:rFonts w:eastAsiaTheme="majorEastAsia" w:cs="Times New Roman (Headings CS)"/>
          <w:sz w:val="24"/>
          <w:szCs w:val="24"/>
        </w:rPr>
        <w:t>Direct electrification is</w:t>
      </w:r>
      <w:r w:rsidR="00CD2019">
        <w:rPr>
          <w:rFonts w:eastAsiaTheme="majorEastAsia" w:cs="Times New Roman (Headings CS)"/>
          <w:sz w:val="24"/>
          <w:szCs w:val="24"/>
        </w:rPr>
        <w:t xml:space="preserve"> </w:t>
      </w:r>
      <w:r w:rsidRPr="000A3400">
        <w:rPr>
          <w:rFonts w:eastAsiaTheme="majorEastAsia" w:cs="Times New Roman (Headings CS)"/>
          <w:sz w:val="24"/>
          <w:szCs w:val="24"/>
        </w:rPr>
        <w:t>n</w:t>
      </w:r>
      <w:r w:rsidR="00CD2019">
        <w:rPr>
          <w:rFonts w:eastAsiaTheme="majorEastAsia" w:cs="Times New Roman (Headings CS)"/>
          <w:sz w:val="24"/>
          <w:szCs w:val="24"/>
        </w:rPr>
        <w:t>o</w:t>
      </w:r>
      <w:r w:rsidRPr="000A3400">
        <w:rPr>
          <w:rFonts w:eastAsiaTheme="majorEastAsia" w:cs="Times New Roman (Headings CS)"/>
          <w:sz w:val="24"/>
          <w:szCs w:val="24"/>
        </w:rPr>
        <w:t>t always plug-and-play</w:t>
      </w:r>
      <w:r w:rsidR="003C5DCD">
        <w:rPr>
          <w:rFonts w:eastAsiaTheme="majorEastAsia" w:cs="Times New Roman (Headings CS)"/>
          <w:sz w:val="24"/>
          <w:szCs w:val="24"/>
        </w:rPr>
        <w:t>:</w:t>
      </w:r>
      <w:r w:rsidRPr="000A3400">
        <w:rPr>
          <w:rFonts w:eastAsiaTheme="majorEastAsia" w:cs="Times New Roman (Headings CS)"/>
          <w:sz w:val="24"/>
          <w:szCs w:val="24"/>
        </w:rPr>
        <w:br/>
      </w:r>
      <w:r w:rsidR="003C5DCD">
        <w:rPr>
          <w:rFonts w:eastAsiaTheme="majorEastAsia" w:cs="Times New Roman (Headings CS)"/>
          <w:sz w:val="24"/>
          <w:szCs w:val="24"/>
        </w:rPr>
        <w:t>M</w:t>
      </w:r>
      <w:r w:rsidRPr="000A3400">
        <w:rPr>
          <w:rFonts w:eastAsiaTheme="majorEastAsia" w:cs="Times New Roman (Headings CS)"/>
          <w:sz w:val="24"/>
          <w:szCs w:val="24"/>
        </w:rPr>
        <w:t xml:space="preserve">any industrial processes </w:t>
      </w:r>
      <w:r w:rsidR="00CD2019">
        <w:rPr>
          <w:rFonts w:eastAsiaTheme="majorEastAsia" w:cs="Times New Roman (Headings CS)"/>
          <w:sz w:val="24"/>
          <w:szCs w:val="24"/>
        </w:rPr>
        <w:t>are</w:t>
      </w:r>
      <w:r w:rsidR="00CD2019" w:rsidRPr="000A3400">
        <w:rPr>
          <w:rFonts w:eastAsiaTheme="majorEastAsia" w:cs="Times New Roman (Headings CS)"/>
          <w:sz w:val="24"/>
          <w:szCs w:val="24"/>
        </w:rPr>
        <w:t xml:space="preserve"> </w:t>
      </w:r>
      <w:r w:rsidRPr="000A3400">
        <w:rPr>
          <w:rFonts w:eastAsiaTheme="majorEastAsia" w:cs="Times New Roman (Headings CS)"/>
          <w:sz w:val="24"/>
          <w:szCs w:val="24"/>
        </w:rPr>
        <w:t>designed around fossil fuel technologies. Simply replacing a gas burner with an electric heater may not be technically feasible, cost-effective or operationally viable.</w:t>
      </w:r>
    </w:p>
    <w:p w14:paraId="3812EED2" w14:textId="76D1750D" w:rsidR="000A3400" w:rsidRPr="000A3400" w:rsidRDefault="000A3400" w:rsidP="00E45EBA">
      <w:pPr>
        <w:pStyle w:val="ListParagraph"/>
        <w:numPr>
          <w:ilvl w:val="0"/>
          <w:numId w:val="3"/>
        </w:numPr>
        <w:rPr>
          <w:rFonts w:eastAsiaTheme="majorEastAsia" w:cs="Times New Roman (Headings CS)"/>
          <w:caps/>
          <w:sz w:val="24"/>
          <w:szCs w:val="24"/>
        </w:rPr>
      </w:pPr>
      <w:r w:rsidRPr="000A3400">
        <w:rPr>
          <w:rFonts w:eastAsiaTheme="majorEastAsia" w:cs="Times New Roman (Headings CS)"/>
          <w:sz w:val="24"/>
          <w:szCs w:val="24"/>
        </w:rPr>
        <w:t>Process temperatures often exceed the efficient range of electric technologies</w:t>
      </w:r>
      <w:r w:rsidR="003C5DCD">
        <w:rPr>
          <w:rFonts w:eastAsiaTheme="majorEastAsia" w:cs="Times New Roman (Headings CS)"/>
          <w:sz w:val="24"/>
          <w:szCs w:val="24"/>
        </w:rPr>
        <w:t>:</w:t>
      </w:r>
      <w:r w:rsidRPr="000A3400">
        <w:rPr>
          <w:rFonts w:eastAsiaTheme="majorEastAsia" w:cs="Times New Roman (Headings CS)"/>
          <w:sz w:val="24"/>
          <w:szCs w:val="24"/>
        </w:rPr>
        <w:br/>
      </w:r>
      <w:r w:rsidR="003C5DCD">
        <w:rPr>
          <w:rFonts w:eastAsiaTheme="majorEastAsia" w:cs="Times New Roman (Headings CS)"/>
          <w:sz w:val="24"/>
          <w:szCs w:val="24"/>
        </w:rPr>
        <w:t>T</w:t>
      </w:r>
      <w:r w:rsidRPr="000A3400">
        <w:rPr>
          <w:rFonts w:eastAsiaTheme="majorEastAsia" w:cs="Times New Roman (Headings CS)"/>
          <w:sz w:val="24"/>
          <w:szCs w:val="24"/>
        </w:rPr>
        <w:t>echnologies like heat pumps or electric boilers work well at lower temperatures. If you can reduce the required process temperature, you expand your electrification options and reduce energy demand.</w:t>
      </w:r>
    </w:p>
    <w:p w14:paraId="4960C548" w14:textId="33FCC2B5" w:rsidR="000A3400" w:rsidRPr="000A3400" w:rsidRDefault="000A3400" w:rsidP="00E45EBA">
      <w:pPr>
        <w:pStyle w:val="ListParagraph"/>
        <w:numPr>
          <w:ilvl w:val="0"/>
          <w:numId w:val="3"/>
        </w:numPr>
        <w:rPr>
          <w:rFonts w:eastAsiaTheme="majorEastAsia" w:cs="Times New Roman (Headings CS)"/>
          <w:caps/>
          <w:sz w:val="24"/>
          <w:szCs w:val="24"/>
        </w:rPr>
      </w:pPr>
      <w:r w:rsidRPr="000A3400">
        <w:rPr>
          <w:rFonts w:eastAsiaTheme="majorEastAsia" w:cs="Times New Roman (Headings CS)"/>
          <w:sz w:val="24"/>
          <w:szCs w:val="24"/>
        </w:rPr>
        <w:t>Electrification can require rethinking the process, not just the equipment</w:t>
      </w:r>
      <w:r w:rsidR="006C55DD">
        <w:rPr>
          <w:rFonts w:eastAsiaTheme="majorEastAsia" w:cs="Times New Roman (Headings CS)"/>
          <w:sz w:val="24"/>
          <w:szCs w:val="24"/>
        </w:rPr>
        <w:t>:</w:t>
      </w:r>
      <w:r w:rsidRPr="000A3400">
        <w:rPr>
          <w:rFonts w:eastAsiaTheme="majorEastAsia" w:cs="Times New Roman (Headings CS)"/>
          <w:sz w:val="24"/>
          <w:szCs w:val="24"/>
        </w:rPr>
        <w:br/>
      </w:r>
      <w:r w:rsidR="006C55DD">
        <w:rPr>
          <w:rFonts w:eastAsiaTheme="majorEastAsia" w:cs="Times New Roman (Headings CS)"/>
          <w:sz w:val="24"/>
          <w:szCs w:val="24"/>
        </w:rPr>
        <w:t>E</w:t>
      </w:r>
      <w:r w:rsidRPr="000A3400">
        <w:rPr>
          <w:rFonts w:eastAsiaTheme="majorEastAsia" w:cs="Times New Roman (Headings CS)"/>
          <w:sz w:val="24"/>
          <w:szCs w:val="24"/>
        </w:rPr>
        <w:t>xample: instead of high-temp</w:t>
      </w:r>
      <w:r w:rsidR="00182B71">
        <w:rPr>
          <w:rFonts w:eastAsiaTheme="majorEastAsia" w:cs="Times New Roman (Headings CS)"/>
          <w:sz w:val="24"/>
          <w:szCs w:val="24"/>
        </w:rPr>
        <w:t>erature</w:t>
      </w:r>
      <w:r w:rsidRPr="000A3400">
        <w:rPr>
          <w:rFonts w:eastAsiaTheme="majorEastAsia" w:cs="Times New Roman (Headings CS)"/>
          <w:sz w:val="24"/>
          <w:szCs w:val="24"/>
        </w:rPr>
        <w:t>, short-duration pasteurization, a facility might switch to longer, lower-temp</w:t>
      </w:r>
      <w:r w:rsidR="00182B71">
        <w:rPr>
          <w:rFonts w:eastAsiaTheme="majorEastAsia" w:cs="Times New Roman (Headings CS)"/>
          <w:sz w:val="24"/>
          <w:szCs w:val="24"/>
        </w:rPr>
        <w:t>erature</w:t>
      </w:r>
      <w:r w:rsidRPr="000A3400">
        <w:rPr>
          <w:rFonts w:eastAsiaTheme="majorEastAsia" w:cs="Times New Roman (Headings CS)"/>
          <w:sz w:val="24"/>
          <w:szCs w:val="24"/>
        </w:rPr>
        <w:t xml:space="preserve"> processes that </w:t>
      </w:r>
      <w:r w:rsidR="00182B71">
        <w:rPr>
          <w:rFonts w:eastAsiaTheme="majorEastAsia" w:cs="Times New Roman (Headings CS)"/>
          <w:sz w:val="24"/>
          <w:szCs w:val="24"/>
        </w:rPr>
        <w:t xml:space="preserve">are better </w:t>
      </w:r>
      <w:r w:rsidRPr="000A3400">
        <w:rPr>
          <w:rFonts w:eastAsiaTheme="majorEastAsia" w:cs="Times New Roman (Headings CS)"/>
          <w:sz w:val="24"/>
          <w:szCs w:val="24"/>
        </w:rPr>
        <w:t>align</w:t>
      </w:r>
      <w:r w:rsidR="00182B71">
        <w:rPr>
          <w:rFonts w:eastAsiaTheme="majorEastAsia" w:cs="Times New Roman (Headings CS)"/>
          <w:sz w:val="24"/>
          <w:szCs w:val="24"/>
        </w:rPr>
        <w:t>ed</w:t>
      </w:r>
      <w:r w:rsidRPr="000A3400">
        <w:rPr>
          <w:rFonts w:eastAsiaTheme="majorEastAsia" w:cs="Times New Roman (Headings CS)"/>
          <w:sz w:val="24"/>
          <w:szCs w:val="24"/>
        </w:rPr>
        <w:t xml:space="preserve"> with electric heat sources.</w:t>
      </w:r>
    </w:p>
    <w:p w14:paraId="207D3094" w14:textId="02C65B65" w:rsidR="000A3400" w:rsidRPr="000A3400" w:rsidRDefault="000A3400" w:rsidP="00E45EBA">
      <w:pPr>
        <w:pStyle w:val="ListParagraph"/>
        <w:numPr>
          <w:ilvl w:val="0"/>
          <w:numId w:val="3"/>
        </w:numPr>
        <w:rPr>
          <w:rFonts w:eastAsiaTheme="majorEastAsia" w:cs="Times New Roman (Headings CS)"/>
          <w:caps/>
          <w:sz w:val="24"/>
          <w:szCs w:val="24"/>
        </w:rPr>
      </w:pPr>
      <w:r w:rsidRPr="000A3400">
        <w:rPr>
          <w:rFonts w:eastAsiaTheme="majorEastAsia" w:cs="Times New Roman (Headings CS)"/>
          <w:sz w:val="24"/>
          <w:szCs w:val="24"/>
        </w:rPr>
        <w:t>Redesign can unlock new non-thermal technologies</w:t>
      </w:r>
      <w:r w:rsidR="006C55DD">
        <w:rPr>
          <w:rFonts w:eastAsiaTheme="majorEastAsia" w:cs="Times New Roman (Headings CS)"/>
          <w:sz w:val="24"/>
          <w:szCs w:val="24"/>
        </w:rPr>
        <w:t>:</w:t>
      </w:r>
      <w:r w:rsidRPr="000A3400">
        <w:rPr>
          <w:rFonts w:eastAsiaTheme="majorEastAsia" w:cs="Times New Roman (Headings CS)"/>
          <w:sz w:val="24"/>
          <w:szCs w:val="24"/>
        </w:rPr>
        <w:br/>
      </w:r>
      <w:r w:rsidR="006C55DD">
        <w:rPr>
          <w:rFonts w:eastAsiaTheme="majorEastAsia" w:cs="Times New Roman (Headings CS)"/>
          <w:sz w:val="24"/>
          <w:szCs w:val="24"/>
        </w:rPr>
        <w:t>S</w:t>
      </w:r>
      <w:r w:rsidRPr="000A3400">
        <w:rPr>
          <w:rFonts w:eastAsiaTheme="majorEastAsia" w:cs="Times New Roman (Headings CS)"/>
          <w:sz w:val="24"/>
          <w:szCs w:val="24"/>
        </w:rPr>
        <w:t xml:space="preserve">witching from thermal to mechanical or chemical processes (e.g. replacing thermal drying with membrane separation or </w:t>
      </w:r>
      <w:r>
        <w:rPr>
          <w:rFonts w:eastAsiaTheme="majorEastAsia" w:cs="Times New Roman (Headings CS)"/>
          <w:sz w:val="24"/>
          <w:szCs w:val="24"/>
        </w:rPr>
        <w:t xml:space="preserve">UV </w:t>
      </w:r>
      <w:r w:rsidRPr="000A3400">
        <w:rPr>
          <w:rFonts w:eastAsiaTheme="majorEastAsia" w:cs="Times New Roman (Headings CS)"/>
          <w:sz w:val="24"/>
          <w:szCs w:val="24"/>
        </w:rPr>
        <w:t>curing) may enable full decarbonization pathways.</w:t>
      </w:r>
    </w:p>
    <w:p w14:paraId="7DBD53EF" w14:textId="1A8CEC8A" w:rsidR="000A3400" w:rsidRPr="000A3400" w:rsidRDefault="000A3400" w:rsidP="00E45EBA">
      <w:pPr>
        <w:pStyle w:val="ListParagraph"/>
        <w:numPr>
          <w:ilvl w:val="0"/>
          <w:numId w:val="3"/>
        </w:numPr>
        <w:rPr>
          <w:rFonts w:eastAsiaTheme="majorEastAsia" w:cs="Times New Roman (Headings CS)"/>
          <w:caps/>
          <w:sz w:val="24"/>
          <w:szCs w:val="24"/>
        </w:rPr>
      </w:pPr>
      <w:r w:rsidRPr="000A3400">
        <w:rPr>
          <w:rFonts w:eastAsiaTheme="majorEastAsia" w:cs="Times New Roman (Headings CS)"/>
          <w:sz w:val="24"/>
          <w:szCs w:val="24"/>
        </w:rPr>
        <w:t>Process redesign supports modular and hybrid systems</w:t>
      </w:r>
      <w:r w:rsidR="006C55DD">
        <w:rPr>
          <w:rFonts w:eastAsiaTheme="majorEastAsia" w:cs="Times New Roman (Headings CS)"/>
          <w:sz w:val="24"/>
          <w:szCs w:val="24"/>
        </w:rPr>
        <w:t>:</w:t>
      </w:r>
      <w:r w:rsidRPr="000A3400">
        <w:rPr>
          <w:rFonts w:eastAsiaTheme="majorEastAsia" w:cs="Times New Roman (Headings CS)"/>
          <w:sz w:val="24"/>
          <w:szCs w:val="24"/>
        </w:rPr>
        <w:br/>
      </w:r>
      <w:r w:rsidR="006C55DD">
        <w:rPr>
          <w:rFonts w:eastAsiaTheme="majorEastAsia" w:cs="Times New Roman (Headings CS)"/>
          <w:sz w:val="24"/>
          <w:szCs w:val="24"/>
        </w:rPr>
        <w:t>I</w:t>
      </w:r>
      <w:r w:rsidRPr="000A3400">
        <w:rPr>
          <w:rFonts w:eastAsiaTheme="majorEastAsia" w:cs="Times New Roman (Headings CS)"/>
          <w:sz w:val="24"/>
          <w:szCs w:val="24"/>
        </w:rPr>
        <w:t>nstead of centralized high-heat systems, companies can shift toward modular electric units</w:t>
      </w:r>
      <w:r w:rsidR="002A6D94">
        <w:rPr>
          <w:rFonts w:eastAsiaTheme="majorEastAsia" w:cs="Times New Roman (Headings CS)"/>
          <w:sz w:val="24"/>
          <w:szCs w:val="24"/>
        </w:rPr>
        <w:t xml:space="preserve">, </w:t>
      </w:r>
      <w:r w:rsidRPr="000A3400">
        <w:rPr>
          <w:rFonts w:eastAsiaTheme="majorEastAsia" w:cs="Times New Roman (Headings CS)"/>
          <w:sz w:val="24"/>
          <w:szCs w:val="24"/>
        </w:rPr>
        <w:t>improving flexibility, redundancy and capital deployment across facilities.</w:t>
      </w:r>
    </w:p>
    <w:p w14:paraId="41369B9F" w14:textId="2B5B2314" w:rsidR="000A3400" w:rsidRPr="000A3400" w:rsidRDefault="000A3400" w:rsidP="00E45EBA">
      <w:pPr>
        <w:pStyle w:val="ListParagraph"/>
        <w:numPr>
          <w:ilvl w:val="0"/>
          <w:numId w:val="3"/>
        </w:numPr>
        <w:rPr>
          <w:rFonts w:eastAsiaTheme="majorEastAsia" w:cs="Times New Roman (Headings CS)"/>
          <w:sz w:val="24"/>
          <w:szCs w:val="24"/>
        </w:rPr>
      </w:pPr>
      <w:r w:rsidRPr="000A3400">
        <w:rPr>
          <w:rFonts w:eastAsiaTheme="majorEastAsia" w:cs="Times New Roman (Headings CS)"/>
          <w:sz w:val="24"/>
          <w:szCs w:val="24"/>
        </w:rPr>
        <w:t>Rethinking processes now can futureproof your facility</w:t>
      </w:r>
      <w:r w:rsidR="006C55DD">
        <w:rPr>
          <w:rFonts w:eastAsiaTheme="majorEastAsia" w:cs="Times New Roman (Headings CS)"/>
          <w:sz w:val="24"/>
          <w:szCs w:val="24"/>
        </w:rPr>
        <w:t>:</w:t>
      </w:r>
      <w:r w:rsidRPr="000A3400">
        <w:rPr>
          <w:rFonts w:eastAsiaTheme="majorEastAsia" w:cs="Times New Roman (Headings CS)"/>
          <w:sz w:val="24"/>
          <w:szCs w:val="24"/>
        </w:rPr>
        <w:br/>
      </w:r>
      <w:r w:rsidR="006C55DD">
        <w:rPr>
          <w:rFonts w:eastAsiaTheme="majorEastAsia" w:cs="Times New Roman (Headings CS)"/>
          <w:sz w:val="24"/>
          <w:szCs w:val="24"/>
        </w:rPr>
        <w:t>M</w:t>
      </w:r>
      <w:r w:rsidRPr="000A3400">
        <w:rPr>
          <w:rFonts w:eastAsiaTheme="majorEastAsia" w:cs="Times New Roman (Headings CS)"/>
          <w:sz w:val="24"/>
          <w:szCs w:val="24"/>
        </w:rPr>
        <w:t xml:space="preserve">aking process changes early enables smoother transitions to electrified systems as technologies </w:t>
      </w:r>
      <w:r w:rsidR="002A6D94">
        <w:rPr>
          <w:rFonts w:eastAsiaTheme="majorEastAsia" w:cs="Times New Roman (Headings CS)"/>
          <w:sz w:val="24"/>
          <w:szCs w:val="24"/>
        </w:rPr>
        <w:t>are</w:t>
      </w:r>
      <w:r w:rsidRPr="000A3400">
        <w:rPr>
          <w:rFonts w:eastAsiaTheme="majorEastAsia" w:cs="Times New Roman (Headings CS)"/>
          <w:sz w:val="24"/>
          <w:szCs w:val="24"/>
        </w:rPr>
        <w:t xml:space="preserve"> improve</w:t>
      </w:r>
      <w:r w:rsidR="002A6D94">
        <w:rPr>
          <w:rFonts w:eastAsiaTheme="majorEastAsia" w:cs="Times New Roman (Headings CS)"/>
          <w:sz w:val="24"/>
          <w:szCs w:val="24"/>
        </w:rPr>
        <w:t>d</w:t>
      </w:r>
      <w:r w:rsidRPr="000A3400">
        <w:rPr>
          <w:rFonts w:eastAsiaTheme="majorEastAsia" w:cs="Times New Roman (Headings CS)"/>
          <w:sz w:val="24"/>
          <w:szCs w:val="24"/>
        </w:rPr>
        <w:t xml:space="preserve"> and policies tighten</w:t>
      </w:r>
      <w:r w:rsidR="002A6D94">
        <w:rPr>
          <w:rFonts w:eastAsiaTheme="majorEastAsia" w:cs="Times New Roman (Headings CS)"/>
          <w:sz w:val="24"/>
          <w:szCs w:val="24"/>
        </w:rPr>
        <w:t>ed</w:t>
      </w:r>
      <w:r w:rsidRPr="000A3400">
        <w:rPr>
          <w:rFonts w:eastAsiaTheme="majorEastAsia" w:cs="Times New Roman (Headings CS)"/>
          <w:sz w:val="24"/>
          <w:szCs w:val="24"/>
        </w:rPr>
        <w:t xml:space="preserve">. It also avoids locking in </w:t>
      </w:r>
      <w:r w:rsidR="002A6D94">
        <w:rPr>
          <w:rFonts w:eastAsiaTheme="majorEastAsia" w:cs="Times New Roman (Headings CS)"/>
          <w:sz w:val="24"/>
          <w:szCs w:val="24"/>
        </w:rPr>
        <w:t>GHG</w:t>
      </w:r>
      <w:r w:rsidR="002A6D94" w:rsidRPr="000A3400">
        <w:rPr>
          <w:rFonts w:eastAsiaTheme="majorEastAsia" w:cs="Times New Roman (Headings CS)"/>
          <w:sz w:val="24"/>
          <w:szCs w:val="24"/>
        </w:rPr>
        <w:t xml:space="preserve"> </w:t>
      </w:r>
      <w:r w:rsidRPr="000A3400">
        <w:rPr>
          <w:rFonts w:eastAsiaTheme="majorEastAsia" w:cs="Times New Roman (Headings CS)"/>
          <w:sz w:val="24"/>
          <w:szCs w:val="24"/>
        </w:rPr>
        <w:t>emissions through long-lived fossil infrastructure.</w:t>
      </w:r>
    </w:p>
    <w:p w14:paraId="5A2E2A92" w14:textId="77777777" w:rsidR="00035DDC" w:rsidRDefault="00035DDC" w:rsidP="000A3400">
      <w:pPr>
        <w:rPr>
          <w:rFonts w:eastAsiaTheme="majorEastAsia" w:cs="Times New Roman (Headings CS)"/>
          <w:b/>
          <w:bCs/>
          <w:color w:val="2E813E" w:themeColor="background2"/>
          <w:sz w:val="24"/>
          <w:szCs w:val="24"/>
        </w:rPr>
      </w:pPr>
    </w:p>
    <w:p w14:paraId="57139C22" w14:textId="77777777" w:rsidR="00035DDC" w:rsidRDefault="00035DDC" w:rsidP="000A3400">
      <w:pPr>
        <w:rPr>
          <w:rFonts w:eastAsiaTheme="majorEastAsia" w:cs="Times New Roman (Headings CS)"/>
          <w:b/>
          <w:bCs/>
          <w:color w:val="2E813E" w:themeColor="background2"/>
          <w:sz w:val="24"/>
          <w:szCs w:val="24"/>
        </w:rPr>
      </w:pPr>
    </w:p>
    <w:p w14:paraId="5A63A973" w14:textId="77777777" w:rsidR="00035DDC" w:rsidRDefault="00035DDC" w:rsidP="000A3400">
      <w:pPr>
        <w:rPr>
          <w:rFonts w:eastAsiaTheme="majorEastAsia" w:cs="Times New Roman (Headings CS)"/>
          <w:b/>
          <w:bCs/>
          <w:color w:val="2E813E" w:themeColor="background2"/>
          <w:sz w:val="24"/>
          <w:szCs w:val="24"/>
        </w:rPr>
      </w:pPr>
    </w:p>
    <w:p w14:paraId="118AB62C" w14:textId="77777777" w:rsidR="00035DDC" w:rsidRDefault="00035DDC" w:rsidP="000A3400">
      <w:pPr>
        <w:rPr>
          <w:rFonts w:eastAsiaTheme="majorEastAsia" w:cs="Times New Roman (Headings CS)"/>
          <w:b/>
          <w:bCs/>
          <w:color w:val="2E813E" w:themeColor="background2"/>
          <w:sz w:val="24"/>
          <w:szCs w:val="24"/>
        </w:rPr>
      </w:pPr>
    </w:p>
    <w:p w14:paraId="4A3E3ADC" w14:textId="77777777" w:rsidR="00035DDC" w:rsidRDefault="00035DDC" w:rsidP="000A3400">
      <w:pPr>
        <w:rPr>
          <w:rFonts w:eastAsiaTheme="majorEastAsia" w:cs="Times New Roman (Headings CS)"/>
          <w:b/>
          <w:bCs/>
          <w:color w:val="2E813E" w:themeColor="background2"/>
          <w:sz w:val="24"/>
          <w:szCs w:val="24"/>
        </w:rPr>
      </w:pPr>
    </w:p>
    <w:p w14:paraId="4D91E17B" w14:textId="77777777" w:rsidR="00290039" w:rsidRDefault="00290039" w:rsidP="000A3400">
      <w:pPr>
        <w:rPr>
          <w:rFonts w:eastAsiaTheme="majorEastAsia" w:cs="Times New Roman (Headings CS)"/>
          <w:b/>
          <w:bCs/>
          <w:color w:val="2E813E" w:themeColor="background2"/>
          <w:sz w:val="24"/>
          <w:szCs w:val="24"/>
        </w:rPr>
      </w:pPr>
    </w:p>
    <w:p w14:paraId="4C9BDDD1" w14:textId="77777777" w:rsidR="00035DDC" w:rsidRDefault="00035DDC" w:rsidP="000A3400">
      <w:pPr>
        <w:rPr>
          <w:rFonts w:eastAsiaTheme="majorEastAsia" w:cs="Times New Roman (Headings CS)"/>
          <w:b/>
          <w:bCs/>
          <w:color w:val="2E813E" w:themeColor="background2"/>
          <w:sz w:val="24"/>
          <w:szCs w:val="24"/>
        </w:rPr>
      </w:pPr>
    </w:p>
    <w:p w14:paraId="396EE66D" w14:textId="77777777" w:rsidR="00C84853" w:rsidRDefault="00C84853">
      <w:pPr>
        <w:rPr>
          <w:rFonts w:eastAsiaTheme="majorEastAsia" w:cs="Times New Roman (Headings CS)"/>
          <w:b/>
          <w:bCs/>
          <w:color w:val="2E813E" w:themeColor="background2"/>
          <w:sz w:val="24"/>
          <w:szCs w:val="24"/>
        </w:rPr>
      </w:pPr>
      <w:r>
        <w:rPr>
          <w:rFonts w:eastAsiaTheme="majorEastAsia" w:cs="Times New Roman (Headings CS)"/>
          <w:b/>
          <w:bCs/>
          <w:color w:val="2E813E" w:themeColor="background2"/>
          <w:sz w:val="24"/>
          <w:szCs w:val="24"/>
        </w:rPr>
        <w:br w:type="page"/>
      </w:r>
    </w:p>
    <w:p w14:paraId="662F0212" w14:textId="6AA0E49A" w:rsidR="000A3400" w:rsidRDefault="0051706D" w:rsidP="000A3400">
      <w:pPr>
        <w:rPr>
          <w:rFonts w:eastAsiaTheme="majorEastAsia" w:cs="Times New Roman (Headings CS)"/>
          <w:b/>
          <w:bCs/>
          <w:color w:val="2E813E" w:themeColor="background2"/>
          <w:sz w:val="24"/>
          <w:szCs w:val="24"/>
        </w:rPr>
      </w:pPr>
      <w:r w:rsidRPr="0051706D">
        <w:rPr>
          <w:rFonts w:eastAsiaTheme="majorEastAsia" w:cs="Times New Roman (Headings CS)"/>
          <w:b/>
          <w:bCs/>
          <w:color w:val="2E813E" w:themeColor="background2"/>
          <w:sz w:val="24"/>
          <w:szCs w:val="24"/>
        </w:rPr>
        <w:t>FRAMEWORK FOR PROCESS CHANGE TO ENABLE ELECTRIFICATION</w:t>
      </w:r>
    </w:p>
    <w:p w14:paraId="5A65DB8A" w14:textId="77777777" w:rsidR="002F4C67" w:rsidRPr="002F4C67" w:rsidRDefault="002F4C67" w:rsidP="00C84853">
      <w:pPr>
        <w:pStyle w:val="ListParagraph"/>
        <w:numPr>
          <w:ilvl w:val="0"/>
          <w:numId w:val="28"/>
        </w:numPr>
      </w:pPr>
      <w:r w:rsidRPr="002F4C67">
        <w:t>Many industrial heat applications are designed around fossil fuels.</w:t>
      </w:r>
    </w:p>
    <w:p w14:paraId="10A42609" w14:textId="625D91E7" w:rsidR="002F4C67" w:rsidRPr="002F4C67" w:rsidRDefault="002F4C67" w:rsidP="00C84853">
      <w:pPr>
        <w:pStyle w:val="ListParagraph"/>
        <w:numPr>
          <w:ilvl w:val="0"/>
          <w:numId w:val="28"/>
        </w:numPr>
      </w:pPr>
      <w:r w:rsidRPr="002F4C67">
        <w:t>Electrification may require rethinking how heat is used</w:t>
      </w:r>
      <w:r w:rsidR="00337DB7">
        <w:t xml:space="preserve">, </w:t>
      </w:r>
      <w:r w:rsidRPr="002F4C67">
        <w:t>not just what energy source is used.</w:t>
      </w:r>
    </w:p>
    <w:p w14:paraId="0BF0DD9C" w14:textId="066D8E74" w:rsidR="002F4C67" w:rsidRDefault="002F4C67" w:rsidP="00C84853">
      <w:pPr>
        <w:pStyle w:val="ListParagraph"/>
        <w:numPr>
          <w:ilvl w:val="0"/>
          <w:numId w:val="28"/>
        </w:numPr>
      </w:pPr>
      <w:r w:rsidRPr="002F4C67">
        <w:t>The five process-change strategies help unlock electrification where direct substitution is</w:t>
      </w:r>
      <w:r w:rsidR="00337DB7">
        <w:t xml:space="preserve"> </w:t>
      </w:r>
      <w:r w:rsidRPr="002F4C67">
        <w:t>n</w:t>
      </w:r>
      <w:r w:rsidR="00337DB7">
        <w:t>o</w:t>
      </w:r>
      <w:r w:rsidRPr="002F4C67">
        <w:t>t viable.</w:t>
      </w:r>
    </w:p>
    <w:p w14:paraId="6ED2BD0F" w14:textId="735EBD66" w:rsidR="00E75FF5" w:rsidRDefault="00E75FF5" w:rsidP="00E75FF5">
      <w:pPr>
        <w:pStyle w:val="Heading2"/>
      </w:pPr>
      <w:r>
        <w:t>Examples of process changes to enable electrification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972"/>
        <w:gridCol w:w="6990"/>
      </w:tblGrid>
      <w:tr w:rsidR="00C84853" w14:paraId="39561F90" w14:textId="77777777" w:rsidTr="00A970DA">
        <w:trPr>
          <w:trHeight w:val="1797"/>
        </w:trPr>
        <w:tc>
          <w:tcPr>
            <w:tcW w:w="2972" w:type="dxa"/>
            <w:shd w:val="clear" w:color="auto" w:fill="545859" w:themeFill="text1"/>
            <w:vAlign w:val="center"/>
          </w:tcPr>
          <w:p w14:paraId="744BA67F" w14:textId="34ECCA23" w:rsidR="00C84853" w:rsidRPr="0031585A" w:rsidRDefault="00C84853" w:rsidP="00A970DA">
            <w:pPr>
              <w:spacing w:before="120" w:after="120"/>
              <w:jc w:val="center"/>
              <w:rPr>
                <w:color w:val="FFFFFF" w:themeColor="background1"/>
                <w:sz w:val="28"/>
                <w:szCs w:val="26"/>
              </w:rPr>
            </w:pPr>
            <w:r w:rsidRPr="0031585A">
              <w:rPr>
                <w:color w:val="FFFFFF" w:themeColor="background1"/>
                <w:sz w:val="28"/>
                <w:szCs w:val="26"/>
              </w:rPr>
              <w:t>Lower temperature alternatives</w:t>
            </w:r>
          </w:p>
        </w:tc>
        <w:tc>
          <w:tcPr>
            <w:tcW w:w="6990" w:type="dxa"/>
            <w:vAlign w:val="center"/>
          </w:tcPr>
          <w:p w14:paraId="0D30E46B" w14:textId="33FEA8FF" w:rsidR="00C84853" w:rsidRDefault="00C23E04" w:rsidP="00A970DA">
            <w:pPr>
              <w:pStyle w:val="ListParagraph"/>
              <w:numPr>
                <w:ilvl w:val="0"/>
                <w:numId w:val="29"/>
              </w:numPr>
            </w:pPr>
            <w:r>
              <w:t xml:space="preserve">Reduce pasteurization temperature </w:t>
            </w:r>
            <w:r w:rsidR="00F5000B">
              <w:t>but hold at the temperature for longer</w:t>
            </w:r>
          </w:p>
          <w:p w14:paraId="7638C5D8" w14:textId="4BA60299" w:rsidR="00E75FF5" w:rsidRDefault="00E70931" w:rsidP="00A970DA">
            <w:pPr>
              <w:pStyle w:val="ListParagraph"/>
              <w:numPr>
                <w:ilvl w:val="0"/>
                <w:numId w:val="29"/>
              </w:numPr>
            </w:pPr>
            <w:r>
              <w:t xml:space="preserve">Use catalysts </w:t>
            </w:r>
            <w:r w:rsidR="00E75FF5">
              <w:t>or additives to decrease required temperature</w:t>
            </w:r>
            <w:r w:rsidR="00C4567E">
              <w:t xml:space="preserve"> for reactions or </w:t>
            </w:r>
            <w:r w:rsidR="00627975">
              <w:t xml:space="preserve">material </w:t>
            </w:r>
            <w:r w:rsidR="000F605B">
              <w:t xml:space="preserve">melting </w:t>
            </w:r>
          </w:p>
          <w:p w14:paraId="2ECC35AF" w14:textId="77777777" w:rsidR="00E70931" w:rsidRDefault="00882A16" w:rsidP="00A970DA">
            <w:pPr>
              <w:pStyle w:val="ListParagraph"/>
              <w:numPr>
                <w:ilvl w:val="0"/>
                <w:numId w:val="29"/>
              </w:numPr>
            </w:pPr>
            <w:r>
              <w:t>Lower drying temperature by increasing residence time</w:t>
            </w:r>
          </w:p>
          <w:p w14:paraId="153F52BF" w14:textId="05234EB2" w:rsidR="00AE7C34" w:rsidRDefault="00AE7C34" w:rsidP="00A970DA">
            <w:pPr>
              <w:pStyle w:val="ListParagraph"/>
              <w:numPr>
                <w:ilvl w:val="0"/>
                <w:numId w:val="29"/>
              </w:numPr>
            </w:pPr>
            <w:r>
              <w:t>Cold sintering for ceramics</w:t>
            </w:r>
          </w:p>
        </w:tc>
      </w:tr>
      <w:tr w:rsidR="00C84853" w14:paraId="584ABB37" w14:textId="77777777" w:rsidTr="00CC5400">
        <w:trPr>
          <w:trHeight w:val="1797"/>
        </w:trPr>
        <w:tc>
          <w:tcPr>
            <w:tcW w:w="2972" w:type="dxa"/>
            <w:shd w:val="clear" w:color="auto" w:fill="007398" w:themeFill="accent6"/>
            <w:vAlign w:val="center"/>
          </w:tcPr>
          <w:p w14:paraId="3805974D" w14:textId="6EE75EE8" w:rsidR="00C84853" w:rsidRPr="0031585A" w:rsidRDefault="00C84853" w:rsidP="00A970DA">
            <w:pPr>
              <w:spacing w:before="120" w:after="120"/>
              <w:jc w:val="center"/>
              <w:rPr>
                <w:color w:val="FFFFFF" w:themeColor="background1"/>
                <w:sz w:val="28"/>
                <w:szCs w:val="26"/>
              </w:rPr>
            </w:pPr>
            <w:r w:rsidRPr="0031585A">
              <w:rPr>
                <w:color w:val="FFFFFF" w:themeColor="background1"/>
                <w:sz w:val="28"/>
                <w:szCs w:val="26"/>
              </w:rPr>
              <w:t>Mechanical substitution</w:t>
            </w:r>
          </w:p>
        </w:tc>
        <w:tc>
          <w:tcPr>
            <w:tcW w:w="6990" w:type="dxa"/>
            <w:vAlign w:val="center"/>
          </w:tcPr>
          <w:p w14:paraId="5B3C2CE1" w14:textId="2B18C3C1" w:rsidR="00C84853" w:rsidRDefault="0045758C" w:rsidP="00A970DA">
            <w:pPr>
              <w:pStyle w:val="ListParagraph"/>
              <w:numPr>
                <w:ilvl w:val="0"/>
                <w:numId w:val="30"/>
              </w:numPr>
            </w:pPr>
            <w:r>
              <w:t xml:space="preserve">Mechanical </w:t>
            </w:r>
            <w:r w:rsidR="007F30F0">
              <w:t>dewatering (</w:t>
            </w:r>
            <w:r w:rsidR="00321EBF">
              <w:t xml:space="preserve">screw </w:t>
            </w:r>
            <w:r>
              <w:t>press</w:t>
            </w:r>
            <w:r w:rsidR="00321EBF">
              <w:t>es</w:t>
            </w:r>
            <w:r>
              <w:t xml:space="preserve">, centrifuges, </w:t>
            </w:r>
            <w:r w:rsidR="00321EBF">
              <w:t xml:space="preserve">belt filter presses, </w:t>
            </w:r>
            <w:r>
              <w:t>v</w:t>
            </w:r>
            <w:r w:rsidR="00A72261">
              <w:t>ac</w:t>
            </w:r>
            <w:r>
              <w:t>uum belt driers</w:t>
            </w:r>
            <w:r w:rsidR="00321EBF">
              <w:t>)</w:t>
            </w:r>
          </w:p>
          <w:p w14:paraId="1F86A170" w14:textId="4865BCF2" w:rsidR="0045758C" w:rsidRDefault="006F7DA4" w:rsidP="00A970DA">
            <w:pPr>
              <w:pStyle w:val="ListParagraph"/>
              <w:numPr>
                <w:ilvl w:val="0"/>
                <w:numId w:val="30"/>
              </w:numPr>
            </w:pPr>
            <w:r>
              <w:t>Mechanical f</w:t>
            </w:r>
            <w:r w:rsidR="00F62FD8">
              <w:t xml:space="preserve">iltration </w:t>
            </w:r>
            <w:r w:rsidR="009C0675">
              <w:t>or membrane separation</w:t>
            </w:r>
          </w:p>
          <w:p w14:paraId="498A4375" w14:textId="288EE64D" w:rsidR="006F7DA4" w:rsidRDefault="00696315" w:rsidP="00A970DA">
            <w:pPr>
              <w:pStyle w:val="ListParagraph"/>
              <w:numPr>
                <w:ilvl w:val="0"/>
                <w:numId w:val="30"/>
              </w:numPr>
            </w:pPr>
            <w:r>
              <w:t>Self-piercing rivets</w:t>
            </w:r>
          </w:p>
        </w:tc>
      </w:tr>
      <w:tr w:rsidR="00C84853" w14:paraId="266B6F64" w14:textId="77777777" w:rsidTr="00CC5400">
        <w:trPr>
          <w:trHeight w:val="1797"/>
        </w:trPr>
        <w:tc>
          <w:tcPr>
            <w:tcW w:w="2972" w:type="dxa"/>
            <w:shd w:val="clear" w:color="auto" w:fill="2E813E" w:themeFill="background2"/>
            <w:vAlign w:val="center"/>
          </w:tcPr>
          <w:p w14:paraId="45FD1368" w14:textId="13E14109" w:rsidR="00C84853" w:rsidRPr="0031585A" w:rsidRDefault="00C84853" w:rsidP="00A970DA">
            <w:pPr>
              <w:spacing w:before="120" w:after="120"/>
              <w:jc w:val="center"/>
              <w:rPr>
                <w:color w:val="FFFFFF" w:themeColor="background1"/>
                <w:sz w:val="28"/>
                <w:szCs w:val="26"/>
              </w:rPr>
            </w:pPr>
            <w:r w:rsidRPr="0031585A">
              <w:rPr>
                <w:color w:val="FFFFFF" w:themeColor="background1"/>
                <w:sz w:val="28"/>
                <w:szCs w:val="26"/>
              </w:rPr>
              <w:t>Non-thermal or chemical alternatives</w:t>
            </w:r>
          </w:p>
        </w:tc>
        <w:tc>
          <w:tcPr>
            <w:tcW w:w="6990" w:type="dxa"/>
            <w:vAlign w:val="center"/>
          </w:tcPr>
          <w:p w14:paraId="294CC94F" w14:textId="77777777" w:rsidR="00C84853" w:rsidRDefault="00456E44" w:rsidP="00A970DA">
            <w:pPr>
              <w:pStyle w:val="ListParagraph"/>
              <w:numPr>
                <w:ilvl w:val="0"/>
                <w:numId w:val="31"/>
              </w:numPr>
            </w:pPr>
            <w:r>
              <w:t>UV curing of coatings</w:t>
            </w:r>
          </w:p>
          <w:p w14:paraId="0049644D" w14:textId="77777777" w:rsidR="00B30C18" w:rsidRDefault="00B80686" w:rsidP="00A970DA">
            <w:pPr>
              <w:pStyle w:val="ListParagraph"/>
              <w:numPr>
                <w:ilvl w:val="0"/>
                <w:numId w:val="31"/>
              </w:numPr>
            </w:pPr>
            <w:r>
              <w:t>Chemical</w:t>
            </w:r>
            <w:r w:rsidR="00C20D49">
              <w:t xml:space="preserve"> UV or other</w:t>
            </w:r>
            <w:r>
              <w:t xml:space="preserve"> sterilization</w:t>
            </w:r>
            <w:r w:rsidR="00C20D49">
              <w:t xml:space="preserve"> approaches</w:t>
            </w:r>
          </w:p>
          <w:p w14:paraId="6BC1E05B" w14:textId="75A3503A" w:rsidR="006F7DA4" w:rsidRDefault="00AC078F" w:rsidP="00A970DA">
            <w:pPr>
              <w:pStyle w:val="ListParagraph"/>
              <w:numPr>
                <w:ilvl w:val="0"/>
                <w:numId w:val="31"/>
              </w:numPr>
            </w:pPr>
            <w:r>
              <w:t>High</w:t>
            </w:r>
            <w:r w:rsidR="00627975">
              <w:t>-</w:t>
            </w:r>
            <w:r>
              <w:t>pressure processing for pasteurization</w:t>
            </w:r>
          </w:p>
          <w:p w14:paraId="754D89FD" w14:textId="4F3AAC01" w:rsidR="00AC078F" w:rsidRDefault="00787D59" w:rsidP="00A970DA">
            <w:pPr>
              <w:pStyle w:val="ListParagraph"/>
              <w:numPr>
                <w:ilvl w:val="0"/>
                <w:numId w:val="31"/>
              </w:numPr>
            </w:pPr>
            <w:r>
              <w:t>Desiccants</w:t>
            </w:r>
          </w:p>
          <w:p w14:paraId="18DE623D" w14:textId="35319F07" w:rsidR="00787D59" w:rsidRDefault="00DC6E79" w:rsidP="00A970DA">
            <w:pPr>
              <w:pStyle w:val="ListParagraph"/>
              <w:numPr>
                <w:ilvl w:val="0"/>
                <w:numId w:val="31"/>
              </w:numPr>
            </w:pPr>
            <w:r>
              <w:t xml:space="preserve">Chemical strippers </w:t>
            </w:r>
            <w:r w:rsidR="00CC43B5">
              <w:t>instead of thermal stripping</w:t>
            </w:r>
          </w:p>
        </w:tc>
      </w:tr>
      <w:tr w:rsidR="00C84853" w14:paraId="717565B3" w14:textId="77777777" w:rsidTr="00CC5400">
        <w:trPr>
          <w:trHeight w:val="1797"/>
        </w:trPr>
        <w:tc>
          <w:tcPr>
            <w:tcW w:w="2972" w:type="dxa"/>
            <w:shd w:val="clear" w:color="auto" w:fill="545859" w:themeFill="text1"/>
            <w:vAlign w:val="center"/>
          </w:tcPr>
          <w:p w14:paraId="029D0FC5" w14:textId="71BF2D97" w:rsidR="00C84853" w:rsidRPr="0031585A" w:rsidRDefault="00C84853" w:rsidP="00A970DA">
            <w:pPr>
              <w:spacing w:before="120" w:after="120"/>
              <w:jc w:val="center"/>
              <w:rPr>
                <w:color w:val="FFFFFF" w:themeColor="background1"/>
                <w:sz w:val="28"/>
                <w:szCs w:val="26"/>
              </w:rPr>
            </w:pPr>
            <w:r w:rsidRPr="0031585A">
              <w:rPr>
                <w:color w:val="FFFFFF" w:themeColor="background1"/>
                <w:sz w:val="28"/>
                <w:szCs w:val="26"/>
              </w:rPr>
              <w:t>Modular or batch operations</w:t>
            </w:r>
          </w:p>
        </w:tc>
        <w:tc>
          <w:tcPr>
            <w:tcW w:w="6990" w:type="dxa"/>
            <w:vAlign w:val="center"/>
          </w:tcPr>
          <w:p w14:paraId="22DD5CF3" w14:textId="46C812C1" w:rsidR="00C84853" w:rsidRDefault="00456E44" w:rsidP="00A970DA">
            <w:pPr>
              <w:pStyle w:val="ListParagraph"/>
              <w:numPr>
                <w:ilvl w:val="0"/>
                <w:numId w:val="31"/>
              </w:numPr>
            </w:pPr>
            <w:r>
              <w:t xml:space="preserve">Replace </w:t>
            </w:r>
            <w:r w:rsidR="006B431C">
              <w:t xml:space="preserve">central boiler with multiple point-of-use </w:t>
            </w:r>
            <w:r w:rsidR="003B74A4">
              <w:t>heating units</w:t>
            </w:r>
          </w:p>
          <w:p w14:paraId="5E72B422" w14:textId="14C3F954" w:rsidR="0017215D" w:rsidRDefault="003B74A4" w:rsidP="00A970DA">
            <w:pPr>
              <w:pStyle w:val="ListParagraph"/>
              <w:numPr>
                <w:ilvl w:val="0"/>
                <w:numId w:val="31"/>
              </w:numPr>
            </w:pPr>
            <w:r>
              <w:t>Modular high-turndown efficiency systems t</w:t>
            </w:r>
            <w:r w:rsidR="0017215D">
              <w:t>o facilitate future hybrid or full electrification</w:t>
            </w:r>
          </w:p>
        </w:tc>
      </w:tr>
      <w:tr w:rsidR="00C84853" w14:paraId="785708F6" w14:textId="77777777" w:rsidTr="00A970DA">
        <w:trPr>
          <w:trHeight w:val="1797"/>
        </w:trPr>
        <w:tc>
          <w:tcPr>
            <w:tcW w:w="2972" w:type="dxa"/>
            <w:shd w:val="clear" w:color="auto" w:fill="007398" w:themeFill="accent6"/>
            <w:vAlign w:val="center"/>
          </w:tcPr>
          <w:p w14:paraId="3FCB83B5" w14:textId="43B12C61" w:rsidR="00C84853" w:rsidRPr="0031585A" w:rsidRDefault="00C84853" w:rsidP="00A970DA">
            <w:pPr>
              <w:spacing w:before="120" w:after="120"/>
              <w:jc w:val="center"/>
              <w:rPr>
                <w:color w:val="FFFFFF" w:themeColor="background1"/>
                <w:sz w:val="28"/>
                <w:szCs w:val="26"/>
              </w:rPr>
            </w:pPr>
            <w:r w:rsidRPr="0031585A">
              <w:rPr>
                <w:color w:val="FFFFFF" w:themeColor="background1"/>
                <w:sz w:val="28"/>
                <w:szCs w:val="26"/>
              </w:rPr>
              <w:t>Hybrid or transitional systems</w:t>
            </w:r>
          </w:p>
        </w:tc>
        <w:tc>
          <w:tcPr>
            <w:tcW w:w="6990" w:type="dxa"/>
            <w:vAlign w:val="center"/>
          </w:tcPr>
          <w:p w14:paraId="2C98EE6E" w14:textId="77777777" w:rsidR="00C84853" w:rsidRDefault="00C07F62" w:rsidP="00A970DA">
            <w:pPr>
              <w:pStyle w:val="ListParagraph"/>
              <w:numPr>
                <w:ilvl w:val="0"/>
                <w:numId w:val="32"/>
              </w:numPr>
            </w:pPr>
            <w:proofErr w:type="gramStart"/>
            <w:r>
              <w:t>Duel</w:t>
            </w:r>
            <w:proofErr w:type="gramEnd"/>
            <w:r>
              <w:t>-fuel systems</w:t>
            </w:r>
          </w:p>
          <w:p w14:paraId="62604458" w14:textId="77777777" w:rsidR="00C07F62" w:rsidRDefault="00C07F62" w:rsidP="00A970DA">
            <w:pPr>
              <w:pStyle w:val="ListParagraph"/>
              <w:numPr>
                <w:ilvl w:val="0"/>
                <w:numId w:val="32"/>
              </w:numPr>
            </w:pPr>
            <w:r>
              <w:t>Electric pre-heating</w:t>
            </w:r>
          </w:p>
          <w:p w14:paraId="7D887E02" w14:textId="65330CE0" w:rsidR="00C07F62" w:rsidRDefault="00AB3C1E" w:rsidP="00A970DA">
            <w:pPr>
              <w:pStyle w:val="ListParagraph"/>
              <w:numPr>
                <w:ilvl w:val="0"/>
                <w:numId w:val="32"/>
              </w:numPr>
            </w:pPr>
            <w:r>
              <w:t xml:space="preserve">When doing other work, consider oversizing electrical infrastructure </w:t>
            </w:r>
          </w:p>
        </w:tc>
      </w:tr>
    </w:tbl>
    <w:p w14:paraId="784D2F3D" w14:textId="77777777" w:rsidR="00A41664" w:rsidRDefault="00A41664" w:rsidP="00BF28A1">
      <w:pPr>
        <w:rPr>
          <w:b/>
          <w:bCs/>
          <w:color w:val="2E813E" w:themeColor="background2"/>
          <w:sz w:val="24"/>
          <w:szCs w:val="24"/>
          <w:lang w:val="en-US"/>
        </w:rPr>
      </w:pPr>
    </w:p>
    <w:p w14:paraId="17A62A89" w14:textId="77777777" w:rsidR="00C84853" w:rsidRDefault="00C84853">
      <w:pPr>
        <w:rPr>
          <w:b/>
          <w:bCs/>
          <w:color w:val="2E813E" w:themeColor="background2"/>
          <w:sz w:val="24"/>
          <w:szCs w:val="24"/>
          <w:lang w:val="en-US"/>
        </w:rPr>
      </w:pPr>
      <w:r>
        <w:rPr>
          <w:b/>
          <w:bCs/>
          <w:color w:val="2E813E" w:themeColor="background2"/>
          <w:sz w:val="24"/>
          <w:szCs w:val="24"/>
          <w:lang w:val="en-US"/>
        </w:rPr>
        <w:br w:type="page"/>
      </w:r>
    </w:p>
    <w:p w14:paraId="376CF452" w14:textId="56DDD7A1" w:rsidR="00BF28A1" w:rsidRPr="002853B9" w:rsidRDefault="002853B9" w:rsidP="00BF28A1">
      <w:pPr>
        <w:rPr>
          <w:b/>
          <w:bCs/>
          <w:color w:val="2E813E" w:themeColor="background2"/>
          <w:sz w:val="24"/>
          <w:szCs w:val="24"/>
        </w:rPr>
      </w:pPr>
      <w:r w:rsidRPr="002853B9">
        <w:rPr>
          <w:b/>
          <w:bCs/>
          <w:color w:val="2E813E" w:themeColor="background2"/>
          <w:sz w:val="24"/>
          <w:szCs w:val="24"/>
          <w:lang w:val="en-US"/>
        </w:rPr>
        <w:t>GROUP DISCUSSION – RETHINKING YOUR PROCESS</w:t>
      </w:r>
    </w:p>
    <w:p w14:paraId="12A35A66" w14:textId="77777777" w:rsidR="00AD39B3" w:rsidRDefault="00AD39B3" w:rsidP="002853B9">
      <w:pPr>
        <w:rPr>
          <w:b/>
          <w:bCs/>
          <w:lang w:val="en-US"/>
        </w:rPr>
      </w:pPr>
      <w:r w:rsidRPr="00AD39B3">
        <w:rPr>
          <w:b/>
          <w:bCs/>
          <w:lang w:val="en-US"/>
        </w:rPr>
        <w:t xml:space="preserve">Thinking of your heat sources that may be challenging to electrify </w:t>
      </w:r>
    </w:p>
    <w:p w14:paraId="194D8D11" w14:textId="77777777" w:rsidR="009346FF" w:rsidRDefault="00F36604" w:rsidP="002853B9">
      <w:pPr>
        <w:rPr>
          <w:lang w:val="en-US"/>
        </w:rPr>
      </w:pPr>
      <w:r>
        <w:rPr>
          <w:lang w:val="en-US"/>
        </w:rPr>
        <w:t>Refer to</w:t>
      </w:r>
      <w:r w:rsidR="009346FF">
        <w:rPr>
          <w:lang w:val="en-US"/>
        </w:rPr>
        <w:t>:</w:t>
      </w:r>
    </w:p>
    <w:p w14:paraId="66672A63" w14:textId="5B606589" w:rsidR="002853B9" w:rsidRPr="009346FF" w:rsidRDefault="009346FF" w:rsidP="009346FF">
      <w:pPr>
        <w:pStyle w:val="ListParagraph"/>
        <w:numPr>
          <w:ilvl w:val="0"/>
          <w:numId w:val="35"/>
        </w:numPr>
      </w:pPr>
      <w:r>
        <w:rPr>
          <w:lang w:val="en-US"/>
        </w:rPr>
        <w:t>Your industrial heat</w:t>
      </w:r>
      <w:r w:rsidR="00F36604" w:rsidRPr="009346FF">
        <w:rPr>
          <w:lang w:val="en-US"/>
        </w:rPr>
        <w:t xml:space="preserve"> processes you wrote down on page </w:t>
      </w:r>
      <w:r>
        <w:rPr>
          <w:lang w:val="en-US"/>
        </w:rPr>
        <w:t>6.</w:t>
      </w:r>
    </w:p>
    <w:p w14:paraId="3A02E8EA" w14:textId="1C24299D" w:rsidR="009346FF" w:rsidRPr="002853B9" w:rsidRDefault="009346FF" w:rsidP="009346FF">
      <w:pPr>
        <w:pStyle w:val="ListParagraph"/>
        <w:numPr>
          <w:ilvl w:val="0"/>
          <w:numId w:val="35"/>
        </w:numPr>
      </w:pPr>
      <w:r>
        <w:t>The electric heating technologies on page 7 and page 8.</w:t>
      </w:r>
    </w:p>
    <w:p w14:paraId="063EDA0A" w14:textId="1549BA02" w:rsidR="00955165" w:rsidRDefault="00641FA2" w:rsidP="009528D8">
      <w:r>
        <w:t xml:space="preserve">Think </w:t>
      </w:r>
      <w:r w:rsidR="002C3092">
        <w:t xml:space="preserve">about the following </w:t>
      </w:r>
      <w:r w:rsidR="00AD5D74">
        <w:t xml:space="preserve">and write down </w:t>
      </w:r>
      <w:r w:rsidR="002C3092">
        <w:t>your answers</w:t>
      </w:r>
      <w:r>
        <w:t>:</w:t>
      </w:r>
    </w:p>
    <w:p w14:paraId="5311B6E7" w14:textId="005009C3" w:rsidR="00955165" w:rsidRPr="00BD30BA" w:rsidRDefault="00955165" w:rsidP="00BD30BA">
      <w:pPr>
        <w:pStyle w:val="ListParagraph"/>
        <w:numPr>
          <w:ilvl w:val="0"/>
          <w:numId w:val="34"/>
        </w:numPr>
        <w:rPr>
          <w:lang w:val="en-US"/>
        </w:rPr>
      </w:pPr>
      <w:r w:rsidRPr="00BD30BA">
        <w:rPr>
          <w:lang w:val="en-US"/>
        </w:rPr>
        <w:t xml:space="preserve">Can the process </w:t>
      </w:r>
      <w:r w:rsidR="002C3092">
        <w:rPr>
          <w:lang w:val="en-US"/>
        </w:rPr>
        <w:t>be</w:t>
      </w:r>
      <w:r w:rsidRPr="00BD30BA">
        <w:rPr>
          <w:lang w:val="en-US"/>
        </w:rPr>
        <w:t xml:space="preserve"> operate</w:t>
      </w:r>
      <w:r w:rsidR="002C3092">
        <w:rPr>
          <w:lang w:val="en-US"/>
        </w:rPr>
        <w:t>d</w:t>
      </w:r>
      <w:r w:rsidRPr="00BD30BA">
        <w:rPr>
          <w:lang w:val="en-US"/>
        </w:rPr>
        <w:t xml:space="preserve"> at a lower temperature?</w:t>
      </w:r>
    </w:p>
    <w:p w14:paraId="69A294A1" w14:textId="384CBDB5" w:rsidR="00955165" w:rsidRPr="00BD30BA" w:rsidRDefault="00955165" w:rsidP="00BD30BA">
      <w:pPr>
        <w:pStyle w:val="ListParagraph"/>
        <w:numPr>
          <w:ilvl w:val="0"/>
          <w:numId w:val="34"/>
        </w:numPr>
        <w:rPr>
          <w:lang w:val="en-US"/>
        </w:rPr>
      </w:pPr>
      <w:r w:rsidRPr="00BD30BA">
        <w:rPr>
          <w:lang w:val="en-US"/>
        </w:rPr>
        <w:t>Can the function be replaced with a mechanical</w:t>
      </w:r>
      <w:r w:rsidR="009346FF">
        <w:rPr>
          <w:lang w:val="en-US"/>
        </w:rPr>
        <w:t>, chemical</w:t>
      </w:r>
      <w:r w:rsidRPr="00BD30BA">
        <w:rPr>
          <w:lang w:val="en-US"/>
        </w:rPr>
        <w:t xml:space="preserve"> or non-thermal step?</w:t>
      </w:r>
    </w:p>
    <w:p w14:paraId="1D2CE717" w14:textId="069A901F" w:rsidR="00955165" w:rsidRPr="00BD30BA" w:rsidRDefault="00955165" w:rsidP="00BD30BA">
      <w:pPr>
        <w:pStyle w:val="ListParagraph"/>
        <w:numPr>
          <w:ilvl w:val="0"/>
          <w:numId w:val="34"/>
        </w:numPr>
        <w:rPr>
          <w:lang w:val="en-US"/>
        </w:rPr>
      </w:pPr>
      <w:r w:rsidRPr="00BD30BA">
        <w:rPr>
          <w:lang w:val="en-US"/>
        </w:rPr>
        <w:t xml:space="preserve">Can </w:t>
      </w:r>
      <w:r w:rsidR="00F0773F">
        <w:rPr>
          <w:lang w:val="en-US"/>
        </w:rPr>
        <w:t>the process</w:t>
      </w:r>
      <w:r w:rsidRPr="00BD30BA">
        <w:rPr>
          <w:lang w:val="en-US"/>
        </w:rPr>
        <w:t xml:space="preserve"> be broken into smaller units or shifted to batch?</w:t>
      </w:r>
    </w:p>
    <w:p w14:paraId="5EAA27D5" w14:textId="58089B10" w:rsidR="00955165" w:rsidRPr="00BD30BA" w:rsidRDefault="00955165" w:rsidP="00BD30BA">
      <w:pPr>
        <w:pStyle w:val="ListParagraph"/>
        <w:numPr>
          <w:ilvl w:val="0"/>
          <w:numId w:val="34"/>
        </w:numPr>
        <w:rPr>
          <w:lang w:val="en-US"/>
        </w:rPr>
      </w:pPr>
      <w:r w:rsidRPr="00BD30BA">
        <w:rPr>
          <w:lang w:val="en-US"/>
        </w:rPr>
        <w:t>C</w:t>
      </w:r>
      <w:r w:rsidR="002C3092">
        <w:rPr>
          <w:lang w:val="en-US"/>
        </w:rPr>
        <w:t>an</w:t>
      </w:r>
      <w:r w:rsidRPr="00BD30BA">
        <w:rPr>
          <w:lang w:val="en-US"/>
        </w:rPr>
        <w:t xml:space="preserve"> </w:t>
      </w:r>
      <w:r w:rsidR="00F0773F">
        <w:rPr>
          <w:lang w:val="en-US"/>
        </w:rPr>
        <w:t xml:space="preserve">the heat source </w:t>
      </w:r>
      <w:r w:rsidRPr="00BD30BA">
        <w:rPr>
          <w:lang w:val="en-US"/>
        </w:rPr>
        <w:t>be hybridized as a transitional step?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2490"/>
        <w:gridCol w:w="3175"/>
        <w:gridCol w:w="4395"/>
      </w:tblGrid>
      <w:tr w:rsidR="00BD30BA" w14:paraId="1B18DC27" w14:textId="77777777" w:rsidTr="00C151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48571EE5" w14:textId="77777777" w:rsidR="00BD30BA" w:rsidRPr="00584552" w:rsidRDefault="00BD30BA">
            <w:pPr>
              <w:rPr>
                <w:rFonts w:cs="Tahoma"/>
                <w:color w:val="17401F" w:themeColor="background2" w:themeShade="80"/>
                <w:sz w:val="24"/>
                <w:szCs w:val="24"/>
                <w:lang w:val="en-US"/>
              </w:rPr>
            </w:pPr>
            <w:r w:rsidRPr="00584552">
              <w:rPr>
                <w:rFonts w:cs="Tahoma"/>
                <w:color w:val="17401F" w:themeColor="background2" w:themeShade="80"/>
                <w:sz w:val="24"/>
                <w:szCs w:val="24"/>
                <w:lang w:val="en-US"/>
              </w:rPr>
              <w:t>Process</w:t>
            </w:r>
          </w:p>
        </w:tc>
        <w:tc>
          <w:tcPr>
            <w:tcW w:w="3175" w:type="dxa"/>
          </w:tcPr>
          <w:p w14:paraId="51490963" w14:textId="7F969430" w:rsidR="00BD30BA" w:rsidRPr="00584552" w:rsidRDefault="00BD30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17401F" w:themeColor="background2" w:themeShade="80"/>
                <w:sz w:val="24"/>
                <w:szCs w:val="24"/>
                <w:lang w:val="en-US"/>
              </w:rPr>
            </w:pPr>
            <w:r w:rsidRPr="00584552">
              <w:rPr>
                <w:rFonts w:cs="Tahoma"/>
                <w:color w:val="17401F" w:themeColor="background2" w:themeShade="80"/>
                <w:sz w:val="24"/>
                <w:szCs w:val="24"/>
                <w:lang w:val="en-US"/>
              </w:rPr>
              <w:t xml:space="preserve">Is there an electric </w:t>
            </w:r>
            <w:proofErr w:type="gramStart"/>
            <w:r w:rsidRPr="00584552">
              <w:rPr>
                <w:rFonts w:cs="Tahoma"/>
                <w:color w:val="17401F" w:themeColor="background2" w:themeShade="80"/>
                <w:sz w:val="24"/>
                <w:szCs w:val="24"/>
                <w:lang w:val="en-US"/>
              </w:rPr>
              <w:t>heat</w:t>
            </w:r>
            <w:proofErr w:type="gramEnd"/>
            <w:r w:rsidRPr="00584552">
              <w:rPr>
                <w:rFonts w:cs="Tahoma"/>
                <w:color w:val="17401F" w:themeColor="background2" w:themeShade="80"/>
                <w:sz w:val="24"/>
                <w:szCs w:val="24"/>
                <w:lang w:val="en-US"/>
              </w:rPr>
              <w:t xml:space="preserve"> source that might be able to replace it?</w:t>
            </w:r>
          </w:p>
        </w:tc>
        <w:tc>
          <w:tcPr>
            <w:tcW w:w="4395" w:type="dxa"/>
          </w:tcPr>
          <w:p w14:paraId="79F9FEC4" w14:textId="48FF9B2E" w:rsidR="00BD30BA" w:rsidRPr="00584552" w:rsidRDefault="00C151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17401F" w:themeColor="background2" w:themeShade="80"/>
                <w:sz w:val="24"/>
                <w:szCs w:val="24"/>
                <w:lang w:val="en-US"/>
              </w:rPr>
            </w:pPr>
            <w:r w:rsidRPr="00584552">
              <w:rPr>
                <w:rFonts w:cs="Tahoma"/>
                <w:color w:val="17401F" w:themeColor="background2" w:themeShade="80"/>
                <w:sz w:val="24"/>
                <w:szCs w:val="24"/>
                <w:lang w:val="en-US"/>
              </w:rPr>
              <w:t>Is there a potential process change that c</w:t>
            </w:r>
            <w:r w:rsidR="002C3092" w:rsidRPr="00584552">
              <w:rPr>
                <w:rFonts w:cs="Tahoma"/>
                <w:color w:val="17401F" w:themeColor="background2" w:themeShade="80"/>
                <w:sz w:val="24"/>
                <w:szCs w:val="24"/>
                <w:lang w:val="en-US"/>
              </w:rPr>
              <w:t>an</w:t>
            </w:r>
            <w:r w:rsidRPr="00584552">
              <w:rPr>
                <w:rFonts w:cs="Tahoma"/>
                <w:color w:val="17401F" w:themeColor="background2" w:themeShade="80"/>
                <w:sz w:val="24"/>
                <w:szCs w:val="24"/>
                <w:lang w:val="en-US"/>
              </w:rPr>
              <w:t xml:space="preserve"> help enable electrification?</w:t>
            </w:r>
          </w:p>
        </w:tc>
      </w:tr>
      <w:tr w:rsidR="00BD30BA" w14:paraId="2A87EDFC" w14:textId="77777777" w:rsidTr="00C151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23C27E77" w14:textId="77777777" w:rsidR="00BD30BA" w:rsidRDefault="00BD30B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75" w:type="dxa"/>
          </w:tcPr>
          <w:p w14:paraId="777A5AD7" w14:textId="77777777" w:rsidR="00BD30BA" w:rsidRDefault="00BD30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2BFBF27A" w14:textId="77777777" w:rsidR="00BD30BA" w:rsidRDefault="00BD30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BD30BA" w14:paraId="0457163F" w14:textId="77777777" w:rsidTr="00C151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3BC1AD65" w14:textId="77777777" w:rsidR="00BD30BA" w:rsidRDefault="00BD30B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75" w:type="dxa"/>
          </w:tcPr>
          <w:p w14:paraId="1025D529" w14:textId="77777777" w:rsidR="00BD30BA" w:rsidRDefault="00BD30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166F34BA" w14:textId="77777777" w:rsidR="00BD30BA" w:rsidRDefault="00BD30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BD30BA" w14:paraId="3C7851F8" w14:textId="77777777" w:rsidTr="00C151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14:paraId="1BFD25E3" w14:textId="77777777" w:rsidR="00BD30BA" w:rsidRDefault="00BD30B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75" w:type="dxa"/>
          </w:tcPr>
          <w:p w14:paraId="59A33561" w14:textId="77777777" w:rsidR="00BD30BA" w:rsidRDefault="00BD30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6543A1C1" w14:textId="77777777" w:rsidR="00BD30BA" w:rsidRDefault="00BD30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BD30BA" w14:paraId="1907611A" w14:textId="77777777" w:rsidTr="00C151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bottom w:val="single" w:sz="4" w:space="0" w:color="auto"/>
            </w:tcBorders>
          </w:tcPr>
          <w:p w14:paraId="6EED59DA" w14:textId="77777777" w:rsidR="00BD30BA" w:rsidRDefault="00BD30B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75" w:type="dxa"/>
            <w:tcBorders>
              <w:bottom w:val="single" w:sz="4" w:space="0" w:color="auto"/>
            </w:tcBorders>
          </w:tcPr>
          <w:p w14:paraId="229CFA55" w14:textId="77777777" w:rsidR="00BD30BA" w:rsidRDefault="00BD30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7B3C4559" w14:textId="77777777" w:rsidR="00BD30BA" w:rsidRDefault="00BD30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BD30BA" w14:paraId="1A1B3E9C" w14:textId="77777777" w:rsidTr="00C151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bottom w:val="single" w:sz="4" w:space="0" w:color="auto"/>
            </w:tcBorders>
          </w:tcPr>
          <w:p w14:paraId="4B24E73B" w14:textId="77777777" w:rsidR="00BD30BA" w:rsidRDefault="00BD30B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75" w:type="dxa"/>
            <w:tcBorders>
              <w:bottom w:val="single" w:sz="4" w:space="0" w:color="auto"/>
            </w:tcBorders>
          </w:tcPr>
          <w:p w14:paraId="61C79288" w14:textId="77777777" w:rsidR="00BD30BA" w:rsidRDefault="00BD30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404D4BEA" w14:textId="77777777" w:rsidR="00BD30BA" w:rsidRDefault="00BD30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BD30BA" w14:paraId="54DA1978" w14:textId="77777777" w:rsidTr="00C151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bottom w:val="single" w:sz="4" w:space="0" w:color="auto"/>
            </w:tcBorders>
          </w:tcPr>
          <w:p w14:paraId="223DB007" w14:textId="77777777" w:rsidR="00BD30BA" w:rsidRDefault="00BD30B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75" w:type="dxa"/>
            <w:tcBorders>
              <w:bottom w:val="single" w:sz="4" w:space="0" w:color="auto"/>
            </w:tcBorders>
          </w:tcPr>
          <w:p w14:paraId="3396CFB7" w14:textId="77777777" w:rsidR="00BD30BA" w:rsidRDefault="00BD30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3BAB6AC9" w14:textId="77777777" w:rsidR="00BD30BA" w:rsidRDefault="00BD30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BD30BA" w14:paraId="12906421" w14:textId="77777777" w:rsidTr="00C151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bottom w:val="single" w:sz="4" w:space="0" w:color="auto"/>
            </w:tcBorders>
          </w:tcPr>
          <w:p w14:paraId="4E0FE2DD" w14:textId="77777777" w:rsidR="00BD30BA" w:rsidRDefault="00BD30B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75" w:type="dxa"/>
            <w:tcBorders>
              <w:bottom w:val="single" w:sz="4" w:space="0" w:color="auto"/>
            </w:tcBorders>
          </w:tcPr>
          <w:p w14:paraId="527F230F" w14:textId="77777777" w:rsidR="00BD30BA" w:rsidRDefault="00BD30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7270CA11" w14:textId="77777777" w:rsidR="00BD30BA" w:rsidRDefault="00BD30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</w:tbl>
    <w:p w14:paraId="22FFB108" w14:textId="7DCD3352" w:rsidR="00C938F1" w:rsidRPr="00AD39B3" w:rsidRDefault="00C938F1" w:rsidP="00AD39B3">
      <w:pPr>
        <w:pStyle w:val="Heading1"/>
        <w:tabs>
          <w:tab w:val="right" w:pos="9972"/>
        </w:tabs>
        <w:rPr>
          <w:color w:val="auto"/>
        </w:rPr>
      </w:pPr>
    </w:p>
    <w:p w14:paraId="799A8104" w14:textId="77777777" w:rsidR="00C938F1" w:rsidRDefault="00C938F1" w:rsidP="009528D8">
      <w:pPr>
        <w:rPr>
          <w:b/>
          <w:bCs/>
          <w:color w:val="2E813E" w:themeColor="background2"/>
          <w:sz w:val="28"/>
          <w:szCs w:val="26"/>
        </w:rPr>
      </w:pPr>
    </w:p>
    <w:p w14:paraId="3B1FE1D2" w14:textId="77777777" w:rsidR="00C938F1" w:rsidRDefault="00C938F1" w:rsidP="009528D8">
      <w:pPr>
        <w:rPr>
          <w:b/>
          <w:bCs/>
          <w:color w:val="2E813E" w:themeColor="background2"/>
          <w:sz w:val="28"/>
          <w:szCs w:val="26"/>
        </w:rPr>
      </w:pPr>
    </w:p>
    <w:p w14:paraId="784B5FFF" w14:textId="3C747DB8" w:rsidR="0031096E" w:rsidRPr="0031096E" w:rsidRDefault="00604B40" w:rsidP="00604B40">
      <w:pPr>
        <w:pStyle w:val="Heading1"/>
      </w:pPr>
      <w:r>
        <w:t>Prioritizing and planning your electrification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397"/>
        <w:gridCol w:w="6565"/>
      </w:tblGrid>
      <w:tr w:rsidR="00756A28" w14:paraId="76924D19" w14:textId="77777777" w:rsidTr="00604B40">
        <w:trPr>
          <w:trHeight w:val="1983"/>
        </w:trPr>
        <w:tc>
          <w:tcPr>
            <w:tcW w:w="3397" w:type="dxa"/>
            <w:shd w:val="clear" w:color="auto" w:fill="2E813E" w:themeFill="background2"/>
            <w:vAlign w:val="center"/>
          </w:tcPr>
          <w:p w14:paraId="640253DC" w14:textId="4EDE9B58" w:rsidR="00756A28" w:rsidRPr="00425DC6" w:rsidRDefault="00756A28" w:rsidP="00425DC6">
            <w:pPr>
              <w:jc w:val="center"/>
              <w:rPr>
                <w:b/>
                <w:bCs/>
                <w:color w:val="FFFFFF" w:themeColor="background1"/>
                <w:sz w:val="36"/>
                <w:szCs w:val="30"/>
              </w:rPr>
            </w:pPr>
            <w:r w:rsidRPr="00425DC6">
              <w:rPr>
                <w:b/>
                <w:bCs/>
                <w:color w:val="FFFFFF" w:themeColor="background1"/>
                <w:sz w:val="36"/>
                <w:szCs w:val="30"/>
              </w:rPr>
              <w:t>Short term</w:t>
            </w:r>
          </w:p>
        </w:tc>
        <w:tc>
          <w:tcPr>
            <w:tcW w:w="6565" w:type="dxa"/>
          </w:tcPr>
          <w:p w14:paraId="1ECE4C13" w14:textId="77777777" w:rsidR="004D12D0" w:rsidRPr="004D12D0" w:rsidRDefault="004D12D0" w:rsidP="004D12D0">
            <w:pPr>
              <w:pStyle w:val="ListParagraph"/>
              <w:numPr>
                <w:ilvl w:val="0"/>
                <w:numId w:val="37"/>
              </w:numPr>
            </w:pPr>
            <w:r w:rsidRPr="004D12D0">
              <w:t>Low-cost optimization</w:t>
            </w:r>
          </w:p>
          <w:p w14:paraId="6B493CAE" w14:textId="77777777" w:rsidR="004D12D0" w:rsidRPr="004D12D0" w:rsidRDefault="004D12D0" w:rsidP="004D12D0">
            <w:pPr>
              <w:pStyle w:val="ListParagraph"/>
              <w:numPr>
                <w:ilvl w:val="0"/>
                <w:numId w:val="37"/>
              </w:numPr>
            </w:pPr>
            <w:r w:rsidRPr="004D12D0">
              <w:t>Cost-effective efficiency upgrades</w:t>
            </w:r>
          </w:p>
          <w:p w14:paraId="73A9DFDC" w14:textId="77777777" w:rsidR="004D12D0" w:rsidRPr="004D12D0" w:rsidRDefault="004D12D0" w:rsidP="004D12D0">
            <w:pPr>
              <w:pStyle w:val="ListParagraph"/>
              <w:numPr>
                <w:ilvl w:val="0"/>
                <w:numId w:val="37"/>
              </w:numPr>
            </w:pPr>
            <w:r w:rsidRPr="004D12D0">
              <w:t>Cost-effective electrification, for example:</w:t>
            </w:r>
          </w:p>
          <w:p w14:paraId="56FDF67A" w14:textId="77777777" w:rsidR="004D12D0" w:rsidRPr="004D12D0" w:rsidRDefault="004D12D0" w:rsidP="004D12D0">
            <w:pPr>
              <w:pStyle w:val="ListParagraph"/>
              <w:numPr>
                <w:ilvl w:val="1"/>
                <w:numId w:val="39"/>
              </w:numPr>
            </w:pPr>
            <w:r w:rsidRPr="004D12D0">
              <w:t>Steam tracing</w:t>
            </w:r>
          </w:p>
          <w:p w14:paraId="67E59463" w14:textId="77777777" w:rsidR="004D12D0" w:rsidRPr="004D12D0" w:rsidRDefault="004D12D0" w:rsidP="004D12D0">
            <w:pPr>
              <w:pStyle w:val="ListParagraph"/>
              <w:numPr>
                <w:ilvl w:val="1"/>
                <w:numId w:val="39"/>
              </w:numPr>
            </w:pPr>
            <w:r w:rsidRPr="004D12D0">
              <w:t>Applications with production benefits</w:t>
            </w:r>
          </w:p>
          <w:p w14:paraId="485817B5" w14:textId="77777777" w:rsidR="00756A28" w:rsidRDefault="00756A28" w:rsidP="009528D8">
            <w:pPr>
              <w:rPr>
                <w:b/>
                <w:bCs/>
                <w:color w:val="2E813E" w:themeColor="background2"/>
                <w:sz w:val="28"/>
                <w:szCs w:val="26"/>
              </w:rPr>
            </w:pPr>
          </w:p>
        </w:tc>
      </w:tr>
      <w:tr w:rsidR="00756A28" w14:paraId="089E0E0A" w14:textId="77777777" w:rsidTr="00CC5400">
        <w:trPr>
          <w:trHeight w:val="1984"/>
        </w:trPr>
        <w:tc>
          <w:tcPr>
            <w:tcW w:w="3397" w:type="dxa"/>
            <w:shd w:val="clear" w:color="auto" w:fill="007398" w:themeFill="accent6"/>
            <w:vAlign w:val="center"/>
          </w:tcPr>
          <w:p w14:paraId="65A4A9D2" w14:textId="73B23EC0" w:rsidR="00756A28" w:rsidRPr="00425DC6" w:rsidRDefault="00756A28" w:rsidP="00425DC6">
            <w:pPr>
              <w:jc w:val="center"/>
              <w:rPr>
                <w:b/>
                <w:bCs/>
                <w:color w:val="FFFFFF" w:themeColor="background1"/>
                <w:sz w:val="36"/>
                <w:szCs w:val="30"/>
              </w:rPr>
            </w:pPr>
            <w:r w:rsidRPr="00425DC6">
              <w:rPr>
                <w:b/>
                <w:bCs/>
                <w:color w:val="FFFFFF" w:themeColor="background1"/>
                <w:sz w:val="36"/>
                <w:szCs w:val="30"/>
              </w:rPr>
              <w:t>Medium term</w:t>
            </w:r>
          </w:p>
        </w:tc>
        <w:tc>
          <w:tcPr>
            <w:tcW w:w="6565" w:type="dxa"/>
          </w:tcPr>
          <w:p w14:paraId="3974AF3B" w14:textId="77777777" w:rsidR="00A47335" w:rsidRPr="00A47335" w:rsidRDefault="00A47335" w:rsidP="00A47335">
            <w:pPr>
              <w:pStyle w:val="ListParagraph"/>
              <w:numPr>
                <w:ilvl w:val="0"/>
                <w:numId w:val="40"/>
              </w:numPr>
            </w:pPr>
            <w:r w:rsidRPr="00A47335">
              <w:t>End-of-life upgrades</w:t>
            </w:r>
          </w:p>
          <w:p w14:paraId="4C732E2B" w14:textId="77777777" w:rsidR="00A47335" w:rsidRPr="00A47335" w:rsidRDefault="00A47335" w:rsidP="00A47335">
            <w:pPr>
              <w:pStyle w:val="ListParagraph"/>
              <w:numPr>
                <w:ilvl w:val="0"/>
                <w:numId w:val="40"/>
              </w:numPr>
            </w:pPr>
            <w:r w:rsidRPr="00A47335">
              <w:t>Avoid locking in high-emission systems</w:t>
            </w:r>
          </w:p>
          <w:p w14:paraId="79BF0940" w14:textId="77777777" w:rsidR="00A47335" w:rsidRPr="00A47335" w:rsidRDefault="00A47335" w:rsidP="00A47335">
            <w:pPr>
              <w:pStyle w:val="ListParagraph"/>
              <w:numPr>
                <w:ilvl w:val="0"/>
                <w:numId w:val="40"/>
              </w:numPr>
            </w:pPr>
            <w:r w:rsidRPr="00A47335">
              <w:t>Plan for deeper retrofits, for example:</w:t>
            </w:r>
          </w:p>
          <w:p w14:paraId="30D2D017" w14:textId="10F12215" w:rsidR="00A47335" w:rsidRPr="00A47335" w:rsidRDefault="00A47335" w:rsidP="00A47335">
            <w:pPr>
              <w:pStyle w:val="ListParagraph"/>
              <w:numPr>
                <w:ilvl w:val="1"/>
                <w:numId w:val="40"/>
              </w:numPr>
            </w:pPr>
            <w:r w:rsidRPr="00A47335">
              <w:t>High</w:t>
            </w:r>
            <w:r w:rsidR="001741AD">
              <w:t>-</w:t>
            </w:r>
            <w:r w:rsidRPr="00A47335">
              <w:t>temp</w:t>
            </w:r>
            <w:r w:rsidR="001741AD">
              <w:t>erature</w:t>
            </w:r>
            <w:r w:rsidRPr="00A47335">
              <w:t xml:space="preserve"> systems</w:t>
            </w:r>
          </w:p>
          <w:p w14:paraId="7913D34C" w14:textId="2285D54E" w:rsidR="00756A28" w:rsidRDefault="00A47335" w:rsidP="00A47335">
            <w:pPr>
              <w:pStyle w:val="ListParagraph"/>
              <w:numPr>
                <w:ilvl w:val="1"/>
                <w:numId w:val="40"/>
              </w:numPr>
            </w:pPr>
            <w:r w:rsidRPr="00A47335">
              <w:t>Process changes</w:t>
            </w:r>
          </w:p>
        </w:tc>
      </w:tr>
      <w:tr w:rsidR="00756A28" w14:paraId="0D843E2B" w14:textId="77777777" w:rsidTr="00CC5400">
        <w:trPr>
          <w:trHeight w:val="1984"/>
        </w:trPr>
        <w:tc>
          <w:tcPr>
            <w:tcW w:w="3397" w:type="dxa"/>
            <w:shd w:val="clear" w:color="auto" w:fill="545859" w:themeFill="text1"/>
            <w:vAlign w:val="center"/>
          </w:tcPr>
          <w:p w14:paraId="328D39D3" w14:textId="0567CF93" w:rsidR="00756A28" w:rsidRPr="00425DC6" w:rsidRDefault="00756A28" w:rsidP="00425DC6">
            <w:pPr>
              <w:jc w:val="center"/>
              <w:rPr>
                <w:b/>
                <w:bCs/>
                <w:color w:val="FFFFFF" w:themeColor="background1"/>
                <w:sz w:val="36"/>
                <w:szCs w:val="30"/>
              </w:rPr>
            </w:pPr>
            <w:r w:rsidRPr="00425DC6">
              <w:rPr>
                <w:b/>
                <w:bCs/>
                <w:color w:val="FFFFFF" w:themeColor="background1"/>
                <w:sz w:val="36"/>
                <w:szCs w:val="30"/>
              </w:rPr>
              <w:t>Long term</w:t>
            </w:r>
          </w:p>
        </w:tc>
        <w:tc>
          <w:tcPr>
            <w:tcW w:w="6565" w:type="dxa"/>
          </w:tcPr>
          <w:p w14:paraId="15E90875" w14:textId="77777777" w:rsidR="00A47335" w:rsidRPr="00A47335" w:rsidRDefault="00A47335" w:rsidP="00A47335">
            <w:pPr>
              <w:pStyle w:val="ListParagraph"/>
              <w:numPr>
                <w:ilvl w:val="0"/>
                <w:numId w:val="41"/>
              </w:numPr>
            </w:pPr>
            <w:r w:rsidRPr="00A47335">
              <w:t>Change processes</w:t>
            </w:r>
          </w:p>
          <w:p w14:paraId="27F62734" w14:textId="4B9AEDC4" w:rsidR="00A47335" w:rsidRPr="00A47335" w:rsidRDefault="00A47335" w:rsidP="00A47335">
            <w:pPr>
              <w:pStyle w:val="ListParagraph"/>
              <w:numPr>
                <w:ilvl w:val="0"/>
                <w:numId w:val="41"/>
              </w:numPr>
            </w:pPr>
            <w:r w:rsidRPr="00A47335">
              <w:t>Integrate new technologies for high-temp</w:t>
            </w:r>
            <w:r w:rsidR="001741AD">
              <w:t>erature</w:t>
            </w:r>
            <w:r w:rsidRPr="00A47335">
              <w:t xml:space="preserve"> applications, for example:</w:t>
            </w:r>
          </w:p>
          <w:p w14:paraId="294AC04C" w14:textId="0DB54876" w:rsidR="00A47335" w:rsidRPr="00A47335" w:rsidRDefault="00A47335" w:rsidP="00A47335">
            <w:pPr>
              <w:pStyle w:val="ListParagraph"/>
              <w:numPr>
                <w:ilvl w:val="1"/>
                <w:numId w:val="41"/>
              </w:numPr>
            </w:pPr>
            <w:r w:rsidRPr="00A47335">
              <w:t>High</w:t>
            </w:r>
            <w:r w:rsidR="001741AD">
              <w:t>-</w:t>
            </w:r>
            <w:r w:rsidRPr="00A47335">
              <w:t>temperature heat pumps</w:t>
            </w:r>
          </w:p>
          <w:p w14:paraId="6EF02339" w14:textId="33BFE53F" w:rsidR="00756A28" w:rsidRDefault="00A47335" w:rsidP="00A47335">
            <w:pPr>
              <w:pStyle w:val="ListParagraph"/>
              <w:numPr>
                <w:ilvl w:val="1"/>
                <w:numId w:val="41"/>
              </w:numPr>
            </w:pPr>
            <w:r w:rsidRPr="00A47335">
              <w:t>Other technologies</w:t>
            </w:r>
          </w:p>
        </w:tc>
      </w:tr>
    </w:tbl>
    <w:p w14:paraId="67183045" w14:textId="3F7AA519" w:rsidR="0015351C" w:rsidRDefault="0015351C" w:rsidP="009528D8">
      <w:pPr>
        <w:rPr>
          <w:b/>
          <w:bCs/>
          <w:color w:val="2E813E" w:themeColor="background2"/>
          <w:sz w:val="28"/>
          <w:szCs w:val="26"/>
        </w:rPr>
      </w:pPr>
    </w:p>
    <w:p w14:paraId="3863113C" w14:textId="77777777" w:rsidR="0015351C" w:rsidRDefault="0015351C" w:rsidP="009528D8">
      <w:pPr>
        <w:rPr>
          <w:b/>
          <w:bCs/>
          <w:color w:val="2E813E" w:themeColor="background2"/>
          <w:sz w:val="28"/>
          <w:szCs w:val="26"/>
          <w:lang w:val="en-US"/>
        </w:rPr>
      </w:pPr>
    </w:p>
    <w:p w14:paraId="4659C9A6" w14:textId="77777777" w:rsidR="0015351C" w:rsidRDefault="0015351C" w:rsidP="009528D8">
      <w:pPr>
        <w:rPr>
          <w:b/>
          <w:bCs/>
          <w:color w:val="2E813E" w:themeColor="background2"/>
          <w:sz w:val="28"/>
          <w:szCs w:val="26"/>
          <w:lang w:val="en-US"/>
        </w:rPr>
      </w:pPr>
    </w:p>
    <w:p w14:paraId="0DAB871A" w14:textId="77777777" w:rsidR="0015351C" w:rsidRDefault="0015351C" w:rsidP="009528D8">
      <w:pPr>
        <w:rPr>
          <w:b/>
          <w:bCs/>
          <w:color w:val="2E813E" w:themeColor="background2"/>
          <w:sz w:val="28"/>
          <w:szCs w:val="26"/>
          <w:lang w:val="en-US"/>
        </w:rPr>
      </w:pPr>
    </w:p>
    <w:p w14:paraId="7CE8F45F" w14:textId="77777777" w:rsidR="0015351C" w:rsidRDefault="0015351C" w:rsidP="009528D8">
      <w:pPr>
        <w:rPr>
          <w:b/>
          <w:bCs/>
          <w:color w:val="2E813E" w:themeColor="background2"/>
          <w:sz w:val="28"/>
          <w:szCs w:val="26"/>
          <w:lang w:val="en-US"/>
        </w:rPr>
      </w:pPr>
    </w:p>
    <w:p w14:paraId="17A4F963" w14:textId="77777777" w:rsidR="0015351C" w:rsidRDefault="0015351C" w:rsidP="009528D8">
      <w:pPr>
        <w:rPr>
          <w:b/>
          <w:bCs/>
          <w:color w:val="2E813E" w:themeColor="background2"/>
          <w:sz w:val="28"/>
          <w:szCs w:val="26"/>
          <w:lang w:val="en-US"/>
        </w:rPr>
      </w:pPr>
    </w:p>
    <w:p w14:paraId="3201367C" w14:textId="77777777" w:rsidR="0015351C" w:rsidRDefault="0015351C" w:rsidP="009528D8">
      <w:pPr>
        <w:rPr>
          <w:b/>
          <w:bCs/>
          <w:color w:val="2E813E" w:themeColor="background2"/>
          <w:sz w:val="28"/>
          <w:szCs w:val="26"/>
          <w:lang w:val="en-US"/>
        </w:rPr>
      </w:pPr>
    </w:p>
    <w:p w14:paraId="11495771" w14:textId="77777777" w:rsidR="0015351C" w:rsidRDefault="0015351C" w:rsidP="009528D8">
      <w:pPr>
        <w:rPr>
          <w:b/>
          <w:bCs/>
          <w:color w:val="2E813E" w:themeColor="background2"/>
          <w:sz w:val="28"/>
          <w:szCs w:val="26"/>
          <w:lang w:val="en-US"/>
        </w:rPr>
      </w:pPr>
    </w:p>
    <w:p w14:paraId="7E05DB96" w14:textId="77777777" w:rsidR="0015351C" w:rsidRDefault="0015351C" w:rsidP="009528D8">
      <w:pPr>
        <w:rPr>
          <w:b/>
          <w:bCs/>
          <w:color w:val="2E813E" w:themeColor="background2"/>
          <w:sz w:val="28"/>
          <w:szCs w:val="26"/>
          <w:lang w:val="en-US"/>
        </w:rPr>
      </w:pPr>
    </w:p>
    <w:p w14:paraId="40AE4DF8" w14:textId="77777777" w:rsidR="00240B88" w:rsidRPr="007B4C42" w:rsidRDefault="00240B88" w:rsidP="009528D8">
      <w:pPr>
        <w:rPr>
          <w:b/>
          <w:bCs/>
          <w:color w:val="2E813E" w:themeColor="background2"/>
          <w:sz w:val="28"/>
          <w:szCs w:val="26"/>
        </w:rPr>
      </w:pPr>
    </w:p>
    <w:p w14:paraId="5B6F3519" w14:textId="77777777" w:rsidR="00604B40" w:rsidRDefault="00604B40">
      <w:pPr>
        <w:rPr>
          <w:b/>
          <w:bCs/>
          <w:color w:val="2E813E" w:themeColor="background2"/>
          <w:sz w:val="28"/>
          <w:szCs w:val="26"/>
          <w:lang w:val="en-US"/>
        </w:rPr>
      </w:pPr>
      <w:r>
        <w:rPr>
          <w:b/>
          <w:bCs/>
          <w:color w:val="2E813E" w:themeColor="background2"/>
          <w:sz w:val="28"/>
          <w:szCs w:val="26"/>
          <w:lang w:val="en-US"/>
        </w:rPr>
        <w:br w:type="page"/>
      </w:r>
    </w:p>
    <w:p w14:paraId="13276FFD" w14:textId="2A42F751" w:rsidR="005C4DE2" w:rsidRDefault="005C4DE2" w:rsidP="005C4DE2">
      <w:pPr>
        <w:pStyle w:val="Heading1"/>
      </w:pPr>
      <w:r>
        <w:t>Electrification COnstraint Checklist</w:t>
      </w:r>
    </w:p>
    <w:p w14:paraId="54BD3975" w14:textId="7EA99F9E" w:rsidR="00A71320" w:rsidRPr="00A71320" w:rsidRDefault="00A71320" w:rsidP="00A71320">
      <w:pPr>
        <w:spacing w:after="60"/>
        <w:rPr>
          <w:sz w:val="24"/>
          <w:szCs w:val="24"/>
        </w:rPr>
      </w:pPr>
      <w:r w:rsidRPr="00A71320">
        <w:rPr>
          <w:sz w:val="24"/>
          <w:szCs w:val="24"/>
        </w:rPr>
        <w:t>Use th</w:t>
      </w:r>
      <w:r w:rsidR="001741AD">
        <w:rPr>
          <w:sz w:val="24"/>
          <w:szCs w:val="24"/>
        </w:rPr>
        <w:t>e</w:t>
      </w:r>
      <w:r w:rsidRPr="00A71320">
        <w:rPr>
          <w:sz w:val="24"/>
          <w:szCs w:val="24"/>
        </w:rPr>
        <w:t xml:space="preserve"> checklist </w:t>
      </w:r>
      <w:r w:rsidR="001741AD">
        <w:rPr>
          <w:sz w:val="24"/>
          <w:szCs w:val="24"/>
        </w:rPr>
        <w:t xml:space="preserve">below </w:t>
      </w:r>
      <w:r w:rsidRPr="00A71320">
        <w:rPr>
          <w:sz w:val="24"/>
          <w:szCs w:val="24"/>
        </w:rPr>
        <w:t>to identify site-specific barriers before planning an electrification project. Tick all that apply and note any related details.</w:t>
      </w:r>
    </w:p>
    <w:p w14:paraId="341D78A7" w14:textId="4C5D7EE9" w:rsidR="00F00893" w:rsidRPr="00F00893" w:rsidRDefault="00A71320" w:rsidP="00F00893">
      <w:pPr>
        <w:spacing w:after="60"/>
        <w:rPr>
          <w:b/>
          <w:bCs/>
        </w:rPr>
      </w:pPr>
      <w:r w:rsidRPr="00A71320">
        <w:rPr>
          <w:b/>
          <w:bCs/>
          <w:sz w:val="24"/>
          <w:szCs w:val="24"/>
        </w:rPr>
        <w:t xml:space="preserve">1. </w:t>
      </w:r>
      <w:r w:rsidR="00F00893" w:rsidRPr="00F00893">
        <w:rPr>
          <w:b/>
          <w:bCs/>
        </w:rPr>
        <w:t xml:space="preserve">Electrical </w:t>
      </w:r>
      <w:r w:rsidR="001741AD">
        <w:rPr>
          <w:b/>
          <w:bCs/>
        </w:rPr>
        <w:t>i</w:t>
      </w:r>
      <w:r w:rsidR="00F00893" w:rsidRPr="00F00893">
        <w:rPr>
          <w:b/>
          <w:bCs/>
        </w:rPr>
        <w:t>nfrastructure</w:t>
      </w:r>
    </w:p>
    <w:p w14:paraId="69AA7116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Limited transformer capacity or service size</w:t>
      </w:r>
    </w:p>
    <w:p w14:paraId="4AC151B4" w14:textId="39DA9D11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Inadequate distribution (e.g. undersized panels, feeders, switchgear)</w:t>
      </w:r>
    </w:p>
    <w:p w14:paraId="756831C4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Utility interconnection delays or complex approval processes</w:t>
      </w:r>
    </w:p>
    <w:p w14:paraId="394A2211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Voltage or power quality limitations for sensitive electric equipment</w:t>
      </w:r>
    </w:p>
    <w:p w14:paraId="6C09B55F" w14:textId="59C4824F" w:rsidR="00F00893" w:rsidRPr="00F00893" w:rsidRDefault="00F00893" w:rsidP="00F00893">
      <w:pPr>
        <w:spacing w:after="60"/>
        <w:rPr>
          <w:sz w:val="24"/>
          <w:szCs w:val="24"/>
        </w:rPr>
      </w:pPr>
      <w:r w:rsidRPr="00F00893">
        <w:rPr>
          <w:b/>
          <w:bCs/>
          <w:sz w:val="24"/>
          <w:szCs w:val="24"/>
        </w:rPr>
        <w:t>2. Process/</w:t>
      </w:r>
      <w:r w:rsidR="001741AD">
        <w:rPr>
          <w:b/>
          <w:bCs/>
          <w:sz w:val="24"/>
          <w:szCs w:val="24"/>
        </w:rPr>
        <w:t>o</w:t>
      </w:r>
      <w:r w:rsidRPr="00F00893">
        <w:rPr>
          <w:b/>
          <w:bCs/>
          <w:sz w:val="24"/>
          <w:szCs w:val="24"/>
        </w:rPr>
        <w:t>perational</w:t>
      </w:r>
    </w:p>
    <w:p w14:paraId="4B7FFD7D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Downtime limitations for equipment changeover</w:t>
      </w:r>
    </w:p>
    <w:p w14:paraId="082C878B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Heat source located far from process loads, making conversion complex</w:t>
      </w:r>
    </w:p>
    <w:p w14:paraId="2F589EE3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Thermal system tightly integrated with other process steps</w:t>
      </w:r>
    </w:p>
    <w:p w14:paraId="75D43790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Variable load profiles that challenge electric technology efficiency</w:t>
      </w:r>
    </w:p>
    <w:p w14:paraId="69648BFE" w14:textId="62C7E571" w:rsidR="00F00893" w:rsidRPr="00F00893" w:rsidRDefault="00F00893" w:rsidP="00F00893">
      <w:pPr>
        <w:spacing w:after="60"/>
        <w:rPr>
          <w:sz w:val="24"/>
          <w:szCs w:val="24"/>
        </w:rPr>
      </w:pPr>
      <w:r w:rsidRPr="00F00893">
        <w:rPr>
          <w:b/>
          <w:bCs/>
          <w:sz w:val="24"/>
          <w:szCs w:val="24"/>
        </w:rPr>
        <w:t xml:space="preserve">3. Control </w:t>
      </w:r>
      <w:r w:rsidR="001741AD">
        <w:rPr>
          <w:b/>
          <w:bCs/>
          <w:sz w:val="24"/>
          <w:szCs w:val="24"/>
        </w:rPr>
        <w:t>s</w:t>
      </w:r>
      <w:r w:rsidRPr="00F00893">
        <w:rPr>
          <w:b/>
          <w:bCs/>
          <w:sz w:val="24"/>
          <w:szCs w:val="24"/>
        </w:rPr>
        <w:t>ystems</w:t>
      </w:r>
    </w:p>
    <w:p w14:paraId="515B72B4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Legacy controls incompatible with electric technologies</w:t>
      </w:r>
    </w:p>
    <w:p w14:paraId="3C4C3EA7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No capability for advanced sequencing or demand response</w:t>
      </w:r>
    </w:p>
    <w:p w14:paraId="540C6FA6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Limited real-time monitoring of process energy use</w:t>
      </w:r>
    </w:p>
    <w:p w14:paraId="7C240B1E" w14:textId="613574A9" w:rsidR="00F00893" w:rsidRPr="00F00893" w:rsidRDefault="00F00893" w:rsidP="00F00893">
      <w:pPr>
        <w:spacing w:after="60"/>
        <w:rPr>
          <w:sz w:val="24"/>
          <w:szCs w:val="24"/>
        </w:rPr>
      </w:pPr>
      <w:r w:rsidRPr="00F00893">
        <w:rPr>
          <w:b/>
          <w:bCs/>
          <w:sz w:val="24"/>
          <w:szCs w:val="24"/>
        </w:rPr>
        <w:t>4. Economic/</w:t>
      </w:r>
      <w:r w:rsidR="001741AD">
        <w:rPr>
          <w:b/>
          <w:bCs/>
          <w:sz w:val="24"/>
          <w:szCs w:val="24"/>
        </w:rPr>
        <w:t>f</w:t>
      </w:r>
      <w:r w:rsidRPr="00F00893">
        <w:rPr>
          <w:b/>
          <w:bCs/>
          <w:sz w:val="24"/>
          <w:szCs w:val="24"/>
        </w:rPr>
        <w:t>inancial</w:t>
      </w:r>
    </w:p>
    <w:p w14:paraId="0DCB799C" w14:textId="5AC95282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High capital cost v</w:t>
      </w:r>
      <w:r w:rsidR="00705EFA">
        <w:rPr>
          <w:sz w:val="24"/>
          <w:szCs w:val="24"/>
        </w:rPr>
        <w:t>ersu</w:t>
      </w:r>
      <w:r w:rsidRPr="00F00893">
        <w:rPr>
          <w:sz w:val="24"/>
          <w:szCs w:val="24"/>
        </w:rPr>
        <w:t>s available budget</w:t>
      </w:r>
    </w:p>
    <w:p w14:paraId="520504F3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Long payback period outside corporate thresholds</w:t>
      </w:r>
    </w:p>
    <w:p w14:paraId="259BCFB9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Lack of internal carbon pricing or lifecycle cost evaluation</w:t>
      </w:r>
    </w:p>
    <w:p w14:paraId="657C9FD5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No financial mechanisms for pilot or demonstration projects</w:t>
      </w:r>
    </w:p>
    <w:p w14:paraId="790C8DFC" w14:textId="594FA920" w:rsidR="00F00893" w:rsidRPr="00F00893" w:rsidRDefault="00F00893" w:rsidP="00F00893">
      <w:pPr>
        <w:spacing w:after="60"/>
        <w:rPr>
          <w:sz w:val="24"/>
          <w:szCs w:val="24"/>
        </w:rPr>
      </w:pPr>
      <w:r w:rsidRPr="00F00893">
        <w:rPr>
          <w:b/>
          <w:bCs/>
          <w:sz w:val="24"/>
          <w:szCs w:val="24"/>
        </w:rPr>
        <w:t>5. Organizational/</w:t>
      </w:r>
      <w:r w:rsidR="001741AD">
        <w:rPr>
          <w:b/>
          <w:bCs/>
          <w:sz w:val="24"/>
          <w:szCs w:val="24"/>
        </w:rPr>
        <w:t>c</w:t>
      </w:r>
      <w:r w:rsidRPr="00F00893">
        <w:rPr>
          <w:b/>
          <w:bCs/>
          <w:sz w:val="24"/>
          <w:szCs w:val="24"/>
        </w:rPr>
        <w:t>ultural</w:t>
      </w:r>
    </w:p>
    <w:p w14:paraId="71AFF40E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Operator familiarity with combustion systems but not electric systems</w:t>
      </w:r>
    </w:p>
    <w:p w14:paraId="0632B281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Perceived risk of altering established processes</w:t>
      </w:r>
    </w:p>
    <w:p w14:paraId="61F6A440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Limited cross-department coordination for decarbonization projects</w:t>
      </w:r>
    </w:p>
    <w:p w14:paraId="4E081D97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Competing priorities overshadow GHG reduction goals</w:t>
      </w:r>
    </w:p>
    <w:p w14:paraId="28640ABD" w14:textId="1492D1B3" w:rsidR="00F00893" w:rsidRPr="00F00893" w:rsidRDefault="00F00893" w:rsidP="00F00893">
      <w:pPr>
        <w:spacing w:after="60"/>
        <w:rPr>
          <w:sz w:val="24"/>
          <w:szCs w:val="24"/>
        </w:rPr>
      </w:pPr>
      <w:r w:rsidRPr="00F00893">
        <w:rPr>
          <w:b/>
          <w:bCs/>
          <w:sz w:val="24"/>
          <w:szCs w:val="24"/>
        </w:rPr>
        <w:t>6. External/</w:t>
      </w:r>
      <w:r w:rsidR="001741AD">
        <w:rPr>
          <w:b/>
          <w:bCs/>
          <w:sz w:val="24"/>
          <w:szCs w:val="24"/>
        </w:rPr>
        <w:t>p</w:t>
      </w:r>
      <w:r w:rsidRPr="00F00893">
        <w:rPr>
          <w:b/>
          <w:bCs/>
          <w:sz w:val="24"/>
          <w:szCs w:val="24"/>
        </w:rPr>
        <w:t>olicy</w:t>
      </w:r>
    </w:p>
    <w:p w14:paraId="20FCC92E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Lack of clear regulatory signals or long-term carbon policy</w:t>
      </w:r>
    </w:p>
    <w:p w14:paraId="1CBEBF5B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No or limited utility/industry incentives</w:t>
      </w:r>
    </w:p>
    <w:p w14:paraId="5CBFD123" w14:textId="77777777" w:rsidR="00F00893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Uncertainty in fuel/electricity price forecasts</w:t>
      </w:r>
    </w:p>
    <w:p w14:paraId="0268AF29" w14:textId="545A9FA3" w:rsidR="00A71320" w:rsidRPr="00F00893" w:rsidRDefault="00F00893" w:rsidP="00F01A7E">
      <w:pPr>
        <w:spacing w:after="0" w:line="240" w:lineRule="auto"/>
        <w:ind w:left="720"/>
        <w:rPr>
          <w:sz w:val="24"/>
          <w:szCs w:val="24"/>
        </w:rPr>
      </w:pPr>
      <w:r w:rsidRPr="00F00893">
        <w:rPr>
          <w:rFonts w:ascii="Segoe UI Symbol" w:hAnsi="Segoe UI Symbol" w:cs="Segoe UI Symbol"/>
          <w:sz w:val="24"/>
          <w:szCs w:val="24"/>
        </w:rPr>
        <w:t>☐</w:t>
      </w:r>
      <w:r w:rsidRPr="00F00893">
        <w:rPr>
          <w:sz w:val="24"/>
          <w:szCs w:val="24"/>
        </w:rPr>
        <w:t xml:space="preserve"> Trade exposure risk if competitors retain cheaper fossil fuel processes</w:t>
      </w:r>
    </w:p>
    <w:p w14:paraId="64B865D6" w14:textId="77777777" w:rsidR="00F01A7E" w:rsidRDefault="00F01A7E">
      <w:pPr>
        <w:rPr>
          <w:b/>
          <w:bCs/>
          <w:color w:val="2E813E" w:themeColor="background2"/>
          <w:sz w:val="28"/>
          <w:szCs w:val="26"/>
        </w:rPr>
      </w:pPr>
      <w:r>
        <w:rPr>
          <w:b/>
          <w:bCs/>
          <w:color w:val="2E813E" w:themeColor="background2"/>
          <w:sz w:val="28"/>
          <w:szCs w:val="26"/>
        </w:rPr>
        <w:br w:type="page"/>
      </w:r>
    </w:p>
    <w:p w14:paraId="58528125" w14:textId="399750A5" w:rsidR="005C4DE2" w:rsidRDefault="005C4DE2" w:rsidP="005C4DE2">
      <w:pPr>
        <w:pStyle w:val="Heading1"/>
      </w:pPr>
      <w:r>
        <w:t>Electrification Enablers Checklist</w:t>
      </w:r>
    </w:p>
    <w:p w14:paraId="23D2FF2F" w14:textId="5F837EBE" w:rsidR="00D479B1" w:rsidRDefault="00D479B1" w:rsidP="009528D8">
      <w:pPr>
        <w:rPr>
          <w:sz w:val="24"/>
          <w:szCs w:val="24"/>
        </w:rPr>
      </w:pPr>
      <w:r w:rsidRPr="00D479B1">
        <w:rPr>
          <w:sz w:val="24"/>
          <w:szCs w:val="24"/>
        </w:rPr>
        <w:t>Use th</w:t>
      </w:r>
      <w:r w:rsidR="00C8798C">
        <w:rPr>
          <w:sz w:val="24"/>
          <w:szCs w:val="24"/>
        </w:rPr>
        <w:t>e</w:t>
      </w:r>
      <w:r w:rsidRPr="00D479B1">
        <w:rPr>
          <w:sz w:val="24"/>
          <w:szCs w:val="24"/>
        </w:rPr>
        <w:t xml:space="preserve"> checklist </w:t>
      </w:r>
      <w:r w:rsidR="00C8798C">
        <w:rPr>
          <w:sz w:val="24"/>
          <w:szCs w:val="24"/>
        </w:rPr>
        <w:t xml:space="preserve">below </w:t>
      </w:r>
      <w:r w:rsidRPr="00D479B1">
        <w:rPr>
          <w:sz w:val="24"/>
          <w:szCs w:val="24"/>
        </w:rPr>
        <w:t>to identify strengths or conditions that could accelerate your electrification projects. Tick all that apply and add notes where relevant.</w:t>
      </w:r>
    </w:p>
    <w:p w14:paraId="7DE4D6A6" w14:textId="2FD185C3" w:rsidR="00B26F6A" w:rsidRPr="00B26F6A" w:rsidRDefault="00B26F6A" w:rsidP="00B26F6A">
      <w:pPr>
        <w:spacing w:line="240" w:lineRule="auto"/>
        <w:rPr>
          <w:sz w:val="24"/>
          <w:szCs w:val="24"/>
        </w:rPr>
      </w:pPr>
      <w:r w:rsidRPr="00B26F6A">
        <w:rPr>
          <w:b/>
          <w:bCs/>
          <w:sz w:val="24"/>
          <w:szCs w:val="24"/>
        </w:rPr>
        <w:t xml:space="preserve">1. Ample </w:t>
      </w:r>
      <w:r w:rsidR="001F3AC9">
        <w:rPr>
          <w:b/>
          <w:bCs/>
          <w:sz w:val="24"/>
          <w:szCs w:val="24"/>
        </w:rPr>
        <w:t>e</w:t>
      </w:r>
      <w:r w:rsidRPr="00B26F6A">
        <w:rPr>
          <w:b/>
          <w:bCs/>
          <w:sz w:val="24"/>
          <w:szCs w:val="24"/>
        </w:rPr>
        <w:t xml:space="preserve">lectrical </w:t>
      </w:r>
      <w:r w:rsidR="001F3AC9">
        <w:rPr>
          <w:b/>
          <w:bCs/>
          <w:sz w:val="24"/>
          <w:szCs w:val="24"/>
        </w:rPr>
        <w:t>c</w:t>
      </w:r>
      <w:r w:rsidRPr="00B26F6A">
        <w:rPr>
          <w:b/>
          <w:bCs/>
          <w:sz w:val="24"/>
          <w:szCs w:val="24"/>
        </w:rPr>
        <w:t>apacity</w:t>
      </w:r>
    </w:p>
    <w:p w14:paraId="4F0B8747" w14:textId="77777777" w:rsidR="00B26F6A" w:rsidRPr="00B26F6A" w:rsidRDefault="00B26F6A" w:rsidP="005C4DE2">
      <w:pPr>
        <w:spacing w:after="0" w:line="240" w:lineRule="auto"/>
        <w:ind w:left="720"/>
        <w:rPr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B26F6A">
        <w:rPr>
          <w:sz w:val="24"/>
          <w:szCs w:val="24"/>
        </w:rPr>
        <w:t xml:space="preserve"> Existing service has spare capacity for added electric loads</w:t>
      </w:r>
    </w:p>
    <w:p w14:paraId="08519B11" w14:textId="77777777" w:rsidR="00B26F6A" w:rsidRPr="00B26F6A" w:rsidRDefault="00B26F6A" w:rsidP="005C4DE2">
      <w:pPr>
        <w:spacing w:after="0" w:line="240" w:lineRule="auto"/>
        <w:ind w:left="720"/>
        <w:rPr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B26F6A">
        <w:rPr>
          <w:sz w:val="24"/>
          <w:szCs w:val="24"/>
        </w:rPr>
        <w:t xml:space="preserve"> Utility has a streamlined upgrade process</w:t>
      </w:r>
    </w:p>
    <w:p w14:paraId="3DB6A0B6" w14:textId="77777777" w:rsidR="00B26F6A" w:rsidRPr="00B26F6A" w:rsidRDefault="00B26F6A" w:rsidP="005C4DE2">
      <w:pPr>
        <w:spacing w:after="0" w:line="240" w:lineRule="auto"/>
        <w:ind w:left="720"/>
        <w:rPr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B26F6A">
        <w:rPr>
          <w:sz w:val="24"/>
          <w:szCs w:val="24"/>
        </w:rPr>
        <w:t xml:space="preserve"> On-site substation or feeders sized for future load growth</w:t>
      </w:r>
    </w:p>
    <w:p w14:paraId="22402F2D" w14:textId="39AFB703" w:rsidR="00B26F6A" w:rsidRPr="00B26F6A" w:rsidRDefault="00B26F6A" w:rsidP="00B26F6A">
      <w:pPr>
        <w:spacing w:line="240" w:lineRule="auto"/>
        <w:rPr>
          <w:sz w:val="24"/>
          <w:szCs w:val="24"/>
        </w:rPr>
      </w:pPr>
      <w:r w:rsidRPr="00B26F6A">
        <w:rPr>
          <w:b/>
          <w:bCs/>
          <w:sz w:val="24"/>
          <w:szCs w:val="24"/>
        </w:rPr>
        <w:t xml:space="preserve">2. Clean, </w:t>
      </w:r>
      <w:r w:rsidR="001F3AC9">
        <w:rPr>
          <w:b/>
          <w:bCs/>
          <w:sz w:val="24"/>
          <w:szCs w:val="24"/>
        </w:rPr>
        <w:t>l</w:t>
      </w:r>
      <w:r w:rsidRPr="00B26F6A">
        <w:rPr>
          <w:b/>
          <w:bCs/>
          <w:sz w:val="24"/>
          <w:szCs w:val="24"/>
        </w:rPr>
        <w:t>ow-</w:t>
      </w:r>
      <w:r w:rsidR="001F3AC9">
        <w:rPr>
          <w:b/>
          <w:bCs/>
          <w:sz w:val="24"/>
          <w:szCs w:val="24"/>
        </w:rPr>
        <w:t>c</w:t>
      </w:r>
      <w:r w:rsidRPr="00B26F6A">
        <w:rPr>
          <w:b/>
          <w:bCs/>
          <w:sz w:val="24"/>
          <w:szCs w:val="24"/>
        </w:rPr>
        <w:t xml:space="preserve">ost </w:t>
      </w:r>
      <w:r w:rsidR="001F3AC9">
        <w:rPr>
          <w:b/>
          <w:bCs/>
          <w:sz w:val="24"/>
          <w:szCs w:val="24"/>
        </w:rPr>
        <w:t>g</w:t>
      </w:r>
      <w:r w:rsidRPr="00B26F6A">
        <w:rPr>
          <w:b/>
          <w:bCs/>
          <w:sz w:val="24"/>
          <w:szCs w:val="24"/>
        </w:rPr>
        <w:t xml:space="preserve">rid </w:t>
      </w:r>
      <w:r w:rsidR="001F3AC9">
        <w:rPr>
          <w:b/>
          <w:bCs/>
          <w:sz w:val="24"/>
          <w:szCs w:val="24"/>
        </w:rPr>
        <w:t>e</w:t>
      </w:r>
      <w:r w:rsidRPr="00B26F6A">
        <w:rPr>
          <w:b/>
          <w:bCs/>
          <w:sz w:val="24"/>
          <w:szCs w:val="24"/>
        </w:rPr>
        <w:t>lectricity</w:t>
      </w:r>
    </w:p>
    <w:p w14:paraId="135E88A6" w14:textId="7672F1B0" w:rsidR="00B26F6A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Low</w:t>
      </w:r>
      <w:r w:rsidR="001F3AC9">
        <w:rPr>
          <w:rFonts w:ascii="Segoe UI Symbol" w:hAnsi="Segoe UI Symbol" w:cs="Segoe UI Symbol"/>
          <w:sz w:val="24"/>
          <w:szCs w:val="24"/>
        </w:rPr>
        <w:t>-</w:t>
      </w:r>
      <w:r w:rsidRPr="005C4DE2">
        <w:rPr>
          <w:rFonts w:ascii="Segoe UI Symbol" w:hAnsi="Segoe UI Symbol" w:cs="Segoe UI Symbol"/>
          <w:sz w:val="24"/>
          <w:szCs w:val="24"/>
        </w:rPr>
        <w:t>carbon intensity electricity (e.g. BC, Quebec, Manitoba)</w:t>
      </w:r>
    </w:p>
    <w:p w14:paraId="2CACFDBB" w14:textId="32AEEE31" w:rsidR="00B26F6A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Competitive rates v</w:t>
      </w:r>
      <w:r w:rsidR="001F3AC9">
        <w:rPr>
          <w:rFonts w:ascii="Segoe UI Symbol" w:hAnsi="Segoe UI Symbol" w:cs="Segoe UI Symbol"/>
          <w:sz w:val="24"/>
          <w:szCs w:val="24"/>
        </w:rPr>
        <w:t>ersu</w:t>
      </w:r>
      <w:r w:rsidRPr="005C4DE2">
        <w:rPr>
          <w:rFonts w:ascii="Segoe UI Symbol" w:hAnsi="Segoe UI Symbol" w:cs="Segoe UI Symbol"/>
          <w:sz w:val="24"/>
          <w:szCs w:val="24"/>
        </w:rPr>
        <w:t>s fossil fuel costs</w:t>
      </w:r>
    </w:p>
    <w:p w14:paraId="038EB5F8" w14:textId="77777777" w:rsidR="00B26F6A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Time-of-use or demand response pricing that benefits electrification</w:t>
      </w:r>
    </w:p>
    <w:p w14:paraId="14E7A611" w14:textId="6FF8FC7A" w:rsidR="00B26F6A" w:rsidRPr="00B26F6A" w:rsidRDefault="00B26F6A" w:rsidP="00B26F6A">
      <w:pPr>
        <w:spacing w:line="240" w:lineRule="auto"/>
        <w:rPr>
          <w:sz w:val="24"/>
          <w:szCs w:val="24"/>
        </w:rPr>
      </w:pPr>
      <w:r w:rsidRPr="00B26F6A">
        <w:rPr>
          <w:b/>
          <w:bCs/>
          <w:sz w:val="24"/>
          <w:szCs w:val="24"/>
        </w:rPr>
        <w:t xml:space="preserve">3. Planned </w:t>
      </w:r>
      <w:r w:rsidR="001F3AC9">
        <w:rPr>
          <w:b/>
          <w:bCs/>
          <w:sz w:val="24"/>
          <w:szCs w:val="24"/>
        </w:rPr>
        <w:t>c</w:t>
      </w:r>
      <w:r w:rsidRPr="00B26F6A">
        <w:rPr>
          <w:b/>
          <w:bCs/>
          <w:sz w:val="24"/>
          <w:szCs w:val="24"/>
        </w:rPr>
        <w:t xml:space="preserve">apital </w:t>
      </w:r>
      <w:r w:rsidR="001F3AC9">
        <w:rPr>
          <w:b/>
          <w:bCs/>
          <w:sz w:val="24"/>
          <w:szCs w:val="24"/>
        </w:rPr>
        <w:t>p</w:t>
      </w:r>
      <w:r w:rsidRPr="00B26F6A">
        <w:rPr>
          <w:b/>
          <w:bCs/>
          <w:sz w:val="24"/>
          <w:szCs w:val="24"/>
        </w:rPr>
        <w:t>rojects</w:t>
      </w:r>
    </w:p>
    <w:p w14:paraId="15DA8BC8" w14:textId="77777777" w:rsidR="00B26F6A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Major thermal equipment near end of life</w:t>
      </w:r>
    </w:p>
    <w:p w14:paraId="7C313492" w14:textId="0E274F44" w:rsidR="00B26F6A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</w:t>
      </w:r>
      <w:r w:rsidR="001F3AC9">
        <w:rPr>
          <w:rFonts w:ascii="Segoe UI Symbol" w:hAnsi="Segoe UI Symbol" w:cs="Segoe UI Symbol"/>
          <w:sz w:val="24"/>
          <w:szCs w:val="24"/>
        </w:rPr>
        <w:t>Planned f</w:t>
      </w:r>
      <w:r w:rsidRPr="005C4DE2">
        <w:rPr>
          <w:rFonts w:ascii="Segoe UI Symbol" w:hAnsi="Segoe UI Symbol" w:cs="Segoe UI Symbol"/>
          <w:sz w:val="24"/>
          <w:szCs w:val="24"/>
        </w:rPr>
        <w:t xml:space="preserve">acility expansion, modernization or reconfiguration </w:t>
      </w:r>
    </w:p>
    <w:p w14:paraId="06BAB8BB" w14:textId="77777777" w:rsidR="00B26F6A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CAPEX budget placeholders for enabling infrastructure</w:t>
      </w:r>
    </w:p>
    <w:p w14:paraId="444DA2CB" w14:textId="6CB442A3" w:rsidR="00B26F6A" w:rsidRPr="00B26F6A" w:rsidRDefault="00B26F6A" w:rsidP="00B26F6A">
      <w:pPr>
        <w:spacing w:line="240" w:lineRule="auto"/>
        <w:rPr>
          <w:sz w:val="24"/>
          <w:szCs w:val="24"/>
        </w:rPr>
      </w:pPr>
      <w:r w:rsidRPr="00B26F6A">
        <w:rPr>
          <w:b/>
          <w:bCs/>
          <w:sz w:val="24"/>
          <w:szCs w:val="24"/>
        </w:rPr>
        <w:t xml:space="preserve">4. Supportive </w:t>
      </w:r>
      <w:r w:rsidR="001F3AC9">
        <w:rPr>
          <w:b/>
          <w:bCs/>
          <w:sz w:val="24"/>
          <w:szCs w:val="24"/>
        </w:rPr>
        <w:t>l</w:t>
      </w:r>
      <w:r w:rsidRPr="00B26F6A">
        <w:rPr>
          <w:b/>
          <w:bCs/>
          <w:sz w:val="24"/>
          <w:szCs w:val="24"/>
        </w:rPr>
        <w:t xml:space="preserve">eadership and </w:t>
      </w:r>
      <w:r w:rsidR="001F3AC9">
        <w:rPr>
          <w:b/>
          <w:bCs/>
          <w:sz w:val="24"/>
          <w:szCs w:val="24"/>
        </w:rPr>
        <w:t>c</w:t>
      </w:r>
      <w:r w:rsidRPr="00B26F6A">
        <w:rPr>
          <w:b/>
          <w:bCs/>
          <w:sz w:val="24"/>
          <w:szCs w:val="24"/>
        </w:rPr>
        <w:t>ulture</w:t>
      </w:r>
    </w:p>
    <w:p w14:paraId="716B1CCF" w14:textId="77777777" w:rsidR="00B26F6A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Executive commitment to GHG reduction and net-zero targets</w:t>
      </w:r>
    </w:p>
    <w:p w14:paraId="353D33F3" w14:textId="179E93CB" w:rsidR="00B26F6A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Sustainability </w:t>
      </w:r>
      <w:r w:rsidR="001F3AC9">
        <w:rPr>
          <w:rFonts w:ascii="Segoe UI Symbol" w:hAnsi="Segoe UI Symbol" w:cs="Segoe UI Symbol"/>
          <w:sz w:val="24"/>
          <w:szCs w:val="24"/>
        </w:rPr>
        <w:t>key performance indicators (</w:t>
      </w:r>
      <w:r w:rsidRPr="005C4DE2">
        <w:rPr>
          <w:rFonts w:ascii="Segoe UI Symbol" w:hAnsi="Segoe UI Symbol" w:cs="Segoe UI Symbol"/>
          <w:sz w:val="24"/>
          <w:szCs w:val="24"/>
        </w:rPr>
        <w:t>KPIs</w:t>
      </w:r>
      <w:r w:rsidR="001F3AC9">
        <w:rPr>
          <w:rFonts w:ascii="Segoe UI Symbol" w:hAnsi="Segoe UI Symbol" w:cs="Segoe UI Symbol"/>
          <w:sz w:val="24"/>
          <w:szCs w:val="24"/>
        </w:rPr>
        <w:t>)</w:t>
      </w:r>
      <w:r w:rsidRPr="005C4DE2">
        <w:rPr>
          <w:rFonts w:ascii="Segoe UI Symbol" w:hAnsi="Segoe UI Symbol" w:cs="Segoe UI Symbol"/>
          <w:sz w:val="24"/>
          <w:szCs w:val="24"/>
        </w:rPr>
        <w:t xml:space="preserve"> in corporate performance metrics</w:t>
      </w:r>
    </w:p>
    <w:p w14:paraId="07FEC9C5" w14:textId="77777777" w:rsidR="00B26F6A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Internal champions with authority to move projects forward</w:t>
      </w:r>
    </w:p>
    <w:p w14:paraId="548F51E6" w14:textId="30A9D6B1" w:rsidR="00B26F6A" w:rsidRPr="00B26F6A" w:rsidRDefault="00B26F6A" w:rsidP="00B26F6A">
      <w:pPr>
        <w:spacing w:line="240" w:lineRule="auto"/>
        <w:rPr>
          <w:sz w:val="24"/>
          <w:szCs w:val="24"/>
        </w:rPr>
      </w:pPr>
      <w:r w:rsidRPr="00B26F6A">
        <w:rPr>
          <w:b/>
          <w:bCs/>
          <w:sz w:val="24"/>
          <w:szCs w:val="24"/>
        </w:rPr>
        <w:t xml:space="preserve">5. External </w:t>
      </w:r>
      <w:r w:rsidR="001F3AC9">
        <w:rPr>
          <w:b/>
          <w:bCs/>
          <w:sz w:val="24"/>
          <w:szCs w:val="24"/>
        </w:rPr>
        <w:t>i</w:t>
      </w:r>
      <w:r w:rsidRPr="00B26F6A">
        <w:rPr>
          <w:b/>
          <w:bCs/>
          <w:sz w:val="24"/>
          <w:szCs w:val="24"/>
        </w:rPr>
        <w:t xml:space="preserve">ncentives and </w:t>
      </w:r>
      <w:r w:rsidR="001F3AC9">
        <w:rPr>
          <w:b/>
          <w:bCs/>
          <w:sz w:val="24"/>
          <w:szCs w:val="24"/>
        </w:rPr>
        <w:t>f</w:t>
      </w:r>
      <w:r w:rsidRPr="00B26F6A">
        <w:rPr>
          <w:b/>
          <w:bCs/>
          <w:sz w:val="24"/>
          <w:szCs w:val="24"/>
        </w:rPr>
        <w:t>unding</w:t>
      </w:r>
    </w:p>
    <w:p w14:paraId="1945BB66" w14:textId="77777777" w:rsidR="00B26F6A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Utility or provincial retrofit incentive programs</w:t>
      </w:r>
    </w:p>
    <w:p w14:paraId="2332FF8A" w14:textId="7E9E052F" w:rsidR="00B26F6A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Federal decarbonization funding (e.g. Strategic Innovation Fund, Clean Growth Program)</w:t>
      </w:r>
    </w:p>
    <w:p w14:paraId="76820F8C" w14:textId="77777777" w:rsidR="00B26F6A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Low-interest financing for clean technology adoption</w:t>
      </w:r>
    </w:p>
    <w:p w14:paraId="769B5376" w14:textId="3B7F0DA0" w:rsidR="00B26F6A" w:rsidRPr="00B26F6A" w:rsidRDefault="00B26F6A" w:rsidP="00B26F6A">
      <w:pPr>
        <w:spacing w:line="240" w:lineRule="auto"/>
        <w:rPr>
          <w:sz w:val="24"/>
          <w:szCs w:val="24"/>
        </w:rPr>
      </w:pPr>
      <w:r w:rsidRPr="00B26F6A">
        <w:rPr>
          <w:b/>
          <w:bCs/>
          <w:sz w:val="24"/>
          <w:szCs w:val="24"/>
        </w:rPr>
        <w:t xml:space="preserve">6. Proven </w:t>
      </w:r>
      <w:r w:rsidR="001F3AC9">
        <w:rPr>
          <w:b/>
          <w:bCs/>
          <w:sz w:val="24"/>
          <w:szCs w:val="24"/>
        </w:rPr>
        <w:t>t</w:t>
      </w:r>
      <w:r w:rsidRPr="00B26F6A">
        <w:rPr>
          <w:b/>
          <w:bCs/>
          <w:sz w:val="24"/>
          <w:szCs w:val="24"/>
        </w:rPr>
        <w:t xml:space="preserve">echnology </w:t>
      </w:r>
      <w:r w:rsidR="001F3AC9">
        <w:rPr>
          <w:b/>
          <w:bCs/>
          <w:sz w:val="24"/>
          <w:szCs w:val="24"/>
        </w:rPr>
        <w:t>f</w:t>
      </w:r>
      <w:r w:rsidRPr="00B26F6A">
        <w:rPr>
          <w:b/>
          <w:bCs/>
          <w:sz w:val="24"/>
          <w:szCs w:val="24"/>
        </w:rPr>
        <w:t>it</w:t>
      </w:r>
    </w:p>
    <w:p w14:paraId="3FDDBB65" w14:textId="77777777" w:rsidR="00B26F6A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Vendor solutions demonstrated in similar processes</w:t>
      </w:r>
    </w:p>
    <w:p w14:paraId="386AF054" w14:textId="77777777" w:rsidR="00B26F6A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Peer case studies available with performance and ROI data</w:t>
      </w:r>
    </w:p>
    <w:p w14:paraId="7B5638CD" w14:textId="14346EBC" w:rsidR="00DA68E3" w:rsidRPr="005C4DE2" w:rsidRDefault="00B26F6A" w:rsidP="005C4DE2">
      <w:pPr>
        <w:spacing w:after="0" w:line="240" w:lineRule="auto"/>
        <w:ind w:left="720"/>
        <w:rPr>
          <w:rFonts w:ascii="Segoe UI Symbol" w:hAnsi="Segoe UI Symbol" w:cs="Segoe UI Symbol"/>
          <w:sz w:val="24"/>
          <w:szCs w:val="24"/>
        </w:rPr>
      </w:pPr>
      <w:r w:rsidRPr="00B26F6A">
        <w:rPr>
          <w:rFonts w:ascii="Segoe UI Symbol" w:hAnsi="Segoe UI Symbol" w:cs="Segoe UI Symbol"/>
          <w:sz w:val="24"/>
          <w:szCs w:val="24"/>
        </w:rPr>
        <w:t>☐</w:t>
      </w:r>
      <w:r w:rsidRPr="005C4DE2">
        <w:rPr>
          <w:rFonts w:ascii="Segoe UI Symbol" w:hAnsi="Segoe UI Symbol" w:cs="Segoe UI Symbol"/>
          <w:sz w:val="24"/>
          <w:szCs w:val="24"/>
        </w:rPr>
        <w:t xml:space="preserve"> Technology maturity level supports immediate deployment</w:t>
      </w:r>
    </w:p>
    <w:p w14:paraId="0DB7166A" w14:textId="77777777" w:rsidR="005C4DE2" w:rsidRDefault="005C4DE2">
      <w:pPr>
        <w:rPr>
          <w:b/>
          <w:bCs/>
          <w:color w:val="2E813E" w:themeColor="background2"/>
          <w:sz w:val="28"/>
          <w:szCs w:val="26"/>
        </w:rPr>
      </w:pPr>
      <w:r>
        <w:rPr>
          <w:b/>
          <w:bCs/>
          <w:color w:val="2E813E" w:themeColor="background2"/>
          <w:sz w:val="28"/>
          <w:szCs w:val="26"/>
        </w:rPr>
        <w:br w:type="page"/>
      </w:r>
    </w:p>
    <w:p w14:paraId="151735A4" w14:textId="57B31EF2" w:rsidR="0095037A" w:rsidRPr="005E6CDA" w:rsidRDefault="005E6CDA" w:rsidP="009528D8">
      <w:pPr>
        <w:rPr>
          <w:b/>
          <w:bCs/>
          <w:color w:val="2E813E" w:themeColor="background2"/>
          <w:sz w:val="28"/>
          <w:szCs w:val="26"/>
        </w:rPr>
      </w:pPr>
      <w:r w:rsidRPr="005E6CDA">
        <w:rPr>
          <w:b/>
          <w:bCs/>
          <w:color w:val="2E813E" w:themeColor="background2"/>
          <w:sz w:val="28"/>
          <w:szCs w:val="26"/>
        </w:rPr>
        <w:t>FROM INSIGHT TO ACTION: BUILDING YOUR ELECTRIFICATION STRATEGY</w:t>
      </w:r>
    </w:p>
    <w:p w14:paraId="7A7A547E" w14:textId="6B2A106A" w:rsidR="0037208A" w:rsidRPr="0037208A" w:rsidRDefault="0037208A" w:rsidP="001E45A3">
      <w:pPr>
        <w:spacing w:line="360" w:lineRule="auto"/>
        <w:rPr>
          <w:b/>
          <w:bCs/>
          <w:color w:val="2E813E" w:themeColor="background2"/>
          <w:sz w:val="24"/>
          <w:szCs w:val="24"/>
        </w:rPr>
      </w:pPr>
      <w:r w:rsidRPr="0037208A">
        <w:rPr>
          <w:b/>
          <w:bCs/>
          <w:color w:val="2E813E" w:themeColor="background2"/>
          <w:sz w:val="24"/>
          <w:szCs w:val="24"/>
        </w:rPr>
        <w:t>UNCERTAINTY AS A PLANNING FACTOR</w:t>
      </w:r>
    </w:p>
    <w:p w14:paraId="4673921F" w14:textId="11AD5291" w:rsidR="0037208A" w:rsidRDefault="00570ADF" w:rsidP="001E45A3">
      <w:pPr>
        <w:spacing w:line="360" w:lineRule="auto"/>
      </w:pPr>
      <w:r>
        <w:rPr>
          <w:noProof/>
        </w:rPr>
        <w:drawing>
          <wp:inline distT="0" distB="0" distL="0" distR="0" wp14:anchorId="180435C9" wp14:editId="6815CB97">
            <wp:extent cx="5712031" cy="2807358"/>
            <wp:effectExtent l="0" t="0" r="3175" b="0"/>
            <wp:docPr id="371377981" name="Picture 27" descr="Uncertainty is inevitable&#10;Manage, don't avoid&#10;Scenario thinking&#10;Risk of in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77981" name="Picture 27" descr="Uncertainty is inevitable&#10;Manage, don't avoid&#10;Scenario thinking&#10;Risk of inacti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08" cy="2813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C40CD" w14:textId="143A7EA8" w:rsidR="00602D71" w:rsidRPr="00602D71" w:rsidRDefault="00602D71" w:rsidP="00602D71">
      <w:pPr>
        <w:spacing w:line="360" w:lineRule="auto"/>
      </w:pPr>
      <w:r w:rsidRPr="00602D71">
        <w:rPr>
          <w:b/>
          <w:bCs/>
          <w:lang w:val="en-US"/>
        </w:rPr>
        <w:t>Uncertainty is inevitable</w:t>
      </w:r>
      <w:r w:rsidRPr="00602D71">
        <w:rPr>
          <w:lang w:val="en-US"/>
        </w:rPr>
        <w:t xml:space="preserve"> – Technology gaps, policy shifts or market volatility are normal in long-term industrial planning, especially for electrification.</w:t>
      </w:r>
    </w:p>
    <w:p w14:paraId="74CEE2CB" w14:textId="2A9F94B1" w:rsidR="00602D71" w:rsidRPr="00602D71" w:rsidRDefault="00602D71" w:rsidP="00602D71">
      <w:pPr>
        <w:spacing w:line="360" w:lineRule="auto"/>
      </w:pPr>
      <w:r w:rsidRPr="00602D71">
        <w:rPr>
          <w:b/>
          <w:bCs/>
          <w:lang w:val="en-US"/>
        </w:rPr>
        <w:t>Manage, do</w:t>
      </w:r>
      <w:r w:rsidR="001F3AC9">
        <w:rPr>
          <w:b/>
          <w:bCs/>
          <w:lang w:val="en-US"/>
        </w:rPr>
        <w:t xml:space="preserve"> </w:t>
      </w:r>
      <w:r w:rsidRPr="00602D71">
        <w:rPr>
          <w:b/>
          <w:bCs/>
          <w:lang w:val="en-US"/>
        </w:rPr>
        <w:t>n</w:t>
      </w:r>
      <w:r w:rsidR="001F3AC9">
        <w:rPr>
          <w:b/>
          <w:bCs/>
          <w:lang w:val="en-US"/>
        </w:rPr>
        <w:t>o</w:t>
      </w:r>
      <w:r w:rsidRPr="00602D71">
        <w:rPr>
          <w:b/>
          <w:bCs/>
          <w:lang w:val="en-US"/>
        </w:rPr>
        <w:t>t avoid</w:t>
      </w:r>
      <w:r w:rsidRPr="00602D71">
        <w:rPr>
          <w:lang w:val="en-US"/>
        </w:rPr>
        <w:t xml:space="preserve"> – Instead of waiting for perfect clarity, use adaptive planning, staged investments and pilot projects to move forward while remaining flexible.</w:t>
      </w:r>
    </w:p>
    <w:p w14:paraId="3FDF7C5C" w14:textId="16B83EEA" w:rsidR="00602D71" w:rsidRPr="00602D71" w:rsidRDefault="00602D71" w:rsidP="00602D71">
      <w:pPr>
        <w:spacing w:line="360" w:lineRule="auto"/>
      </w:pPr>
      <w:r w:rsidRPr="00602D71">
        <w:rPr>
          <w:b/>
          <w:bCs/>
          <w:lang w:val="en-US"/>
        </w:rPr>
        <w:t>Scenario thinking</w:t>
      </w:r>
      <w:r w:rsidRPr="00602D71">
        <w:rPr>
          <w:lang w:val="en-US"/>
        </w:rPr>
        <w:t xml:space="preserve"> – Develop multiple pathways (e.g. electrify now v</w:t>
      </w:r>
      <w:r w:rsidR="001F3AC9">
        <w:rPr>
          <w:lang w:val="en-US"/>
        </w:rPr>
        <w:t>ersu</w:t>
      </w:r>
      <w:r w:rsidRPr="00602D71">
        <w:rPr>
          <w:lang w:val="en-US"/>
        </w:rPr>
        <w:t>s wait for next</w:t>
      </w:r>
      <w:r w:rsidR="001F3AC9">
        <w:rPr>
          <w:lang w:val="en-US"/>
        </w:rPr>
        <w:t xml:space="preserve"> </w:t>
      </w:r>
      <w:r w:rsidRPr="00602D71">
        <w:rPr>
          <w:lang w:val="en-US"/>
        </w:rPr>
        <w:t>generation tech</w:t>
      </w:r>
      <w:r w:rsidR="001F3AC9">
        <w:rPr>
          <w:lang w:val="en-US"/>
        </w:rPr>
        <w:t>nology</w:t>
      </w:r>
      <w:r w:rsidRPr="00602D71">
        <w:rPr>
          <w:lang w:val="en-US"/>
        </w:rPr>
        <w:t>) and assess the triggers that would cause you to shift course.</w:t>
      </w:r>
    </w:p>
    <w:p w14:paraId="7BB29D93" w14:textId="35525739" w:rsidR="00602D71" w:rsidRPr="00602D71" w:rsidRDefault="00602D71" w:rsidP="00602D71">
      <w:pPr>
        <w:spacing w:line="360" w:lineRule="auto"/>
      </w:pPr>
      <w:r w:rsidRPr="00602D71">
        <w:rPr>
          <w:b/>
          <w:bCs/>
          <w:lang w:val="en-US"/>
        </w:rPr>
        <w:t>Risk of inaction</w:t>
      </w:r>
      <w:r w:rsidRPr="00602D71">
        <w:rPr>
          <w:lang w:val="en-US"/>
        </w:rPr>
        <w:t xml:space="preserve"> – Delaying without a plan can lock in fossil fuel infrastructure, raise future compliance costs and reduce competitiveness.</w:t>
      </w:r>
    </w:p>
    <w:p w14:paraId="190FF02A" w14:textId="77777777" w:rsidR="0037208A" w:rsidRDefault="0037208A" w:rsidP="001E45A3">
      <w:pPr>
        <w:spacing w:line="360" w:lineRule="auto"/>
      </w:pPr>
    </w:p>
    <w:p w14:paraId="42E8E799" w14:textId="77777777" w:rsidR="00602D71" w:rsidRDefault="00602D71" w:rsidP="001E45A3">
      <w:pPr>
        <w:spacing w:line="360" w:lineRule="auto"/>
      </w:pPr>
    </w:p>
    <w:p w14:paraId="189C071A" w14:textId="77777777" w:rsidR="00602D71" w:rsidRDefault="00602D71" w:rsidP="001E45A3">
      <w:pPr>
        <w:spacing w:line="360" w:lineRule="auto"/>
      </w:pPr>
    </w:p>
    <w:p w14:paraId="3D886DF5" w14:textId="77777777" w:rsidR="00D479B1" w:rsidRDefault="00D479B1" w:rsidP="001E45A3">
      <w:pPr>
        <w:spacing w:line="360" w:lineRule="auto"/>
      </w:pPr>
    </w:p>
    <w:p w14:paraId="25C9CB82" w14:textId="77777777" w:rsidR="00602D71" w:rsidRDefault="00602D71" w:rsidP="001E45A3">
      <w:pPr>
        <w:spacing w:line="360" w:lineRule="auto"/>
      </w:pPr>
    </w:p>
    <w:p w14:paraId="1AEE9FDA" w14:textId="5AB97D7C" w:rsidR="00FC6AA9" w:rsidRPr="00602D71" w:rsidRDefault="00FC6AA9" w:rsidP="001E45A3">
      <w:pPr>
        <w:spacing w:line="360" w:lineRule="auto"/>
        <w:rPr>
          <w:b/>
          <w:color w:val="2E813E" w:themeColor="background2"/>
          <w:sz w:val="24"/>
          <w:szCs w:val="24"/>
        </w:rPr>
      </w:pPr>
      <w:r w:rsidRPr="00602D71">
        <w:rPr>
          <w:b/>
          <w:color w:val="2E813E" w:themeColor="background2"/>
          <w:sz w:val="24"/>
          <w:szCs w:val="24"/>
        </w:rPr>
        <w:t>Strategy Framework for Industrial Electrification Planning</w:t>
      </w:r>
    </w:p>
    <w:p w14:paraId="4F771C33" w14:textId="32E8F2BC" w:rsidR="00FC6AA9" w:rsidRDefault="00FC6AA9" w:rsidP="004E4F1C">
      <w:r>
        <w:t>This framework helps facilities plan electrification efforts strategically, accounting for uncertainty, constraints and long-term capital planning cycles.</w:t>
      </w:r>
    </w:p>
    <w:p w14:paraId="3779C6E7" w14:textId="7B94A89C" w:rsidR="00FC6AA9" w:rsidRDefault="00FC6AA9" w:rsidP="00A20373">
      <w:pPr>
        <w:spacing w:before="60" w:after="0" w:line="240" w:lineRule="auto"/>
      </w:pPr>
      <w:r>
        <w:t xml:space="preserve"> 1. </w:t>
      </w:r>
      <w:r w:rsidRPr="004E4F1C">
        <w:rPr>
          <w:b/>
          <w:bCs/>
        </w:rPr>
        <w:t xml:space="preserve">Start with </w:t>
      </w:r>
      <w:r w:rsidR="001F3AC9">
        <w:rPr>
          <w:b/>
          <w:bCs/>
        </w:rPr>
        <w:t>w</w:t>
      </w:r>
      <w:r w:rsidRPr="004E4F1C">
        <w:rPr>
          <w:b/>
          <w:bCs/>
        </w:rPr>
        <w:t xml:space="preserve">hat </w:t>
      </w:r>
      <w:r w:rsidR="001F3AC9">
        <w:rPr>
          <w:b/>
          <w:bCs/>
        </w:rPr>
        <w:t>c</w:t>
      </w:r>
      <w:r w:rsidRPr="004E4F1C">
        <w:rPr>
          <w:b/>
          <w:bCs/>
        </w:rPr>
        <w:t xml:space="preserve">an </w:t>
      </w:r>
      <w:r w:rsidR="001F3AC9">
        <w:rPr>
          <w:b/>
          <w:bCs/>
        </w:rPr>
        <w:t>b</w:t>
      </w:r>
      <w:r w:rsidRPr="004E4F1C">
        <w:rPr>
          <w:b/>
          <w:bCs/>
        </w:rPr>
        <w:t xml:space="preserve">e </w:t>
      </w:r>
      <w:r w:rsidR="001F3AC9">
        <w:rPr>
          <w:b/>
          <w:bCs/>
        </w:rPr>
        <w:t>d</w:t>
      </w:r>
      <w:r w:rsidRPr="004E4F1C">
        <w:rPr>
          <w:b/>
          <w:bCs/>
        </w:rPr>
        <w:t xml:space="preserve">one </w:t>
      </w:r>
      <w:r w:rsidR="001F3AC9">
        <w:rPr>
          <w:b/>
          <w:bCs/>
        </w:rPr>
        <w:t>n</w:t>
      </w:r>
      <w:r w:rsidRPr="004E4F1C">
        <w:rPr>
          <w:b/>
          <w:bCs/>
        </w:rPr>
        <w:t>ow</w:t>
      </w:r>
    </w:p>
    <w:p w14:paraId="36C5962F" w14:textId="0FD5DBC9" w:rsidR="00FC6AA9" w:rsidRDefault="00FC6AA9" w:rsidP="004E4F1C">
      <w:pPr>
        <w:pStyle w:val="ListParagraph"/>
        <w:numPr>
          <w:ilvl w:val="0"/>
          <w:numId w:val="5"/>
        </w:numPr>
        <w:spacing w:after="0" w:line="240" w:lineRule="auto"/>
        <w:ind w:left="709" w:hanging="357"/>
      </w:pPr>
      <w:r>
        <w:t>Identify low-risk, high-impact opportunities (e.g. replace fossil</w:t>
      </w:r>
      <w:r w:rsidR="00AC5D6F">
        <w:t xml:space="preserve"> </w:t>
      </w:r>
      <w:r>
        <w:t>fuel-based makeup air unit, add controls)</w:t>
      </w:r>
    </w:p>
    <w:p w14:paraId="2F4246C5" w14:textId="1A5D7AAC" w:rsidR="00FC6AA9" w:rsidRDefault="00FC6AA9" w:rsidP="00976E63">
      <w:pPr>
        <w:pStyle w:val="ListParagraph"/>
        <w:numPr>
          <w:ilvl w:val="0"/>
          <w:numId w:val="5"/>
        </w:numPr>
        <w:spacing w:after="0" w:line="240" w:lineRule="auto"/>
        <w:ind w:left="709" w:hanging="357"/>
      </w:pPr>
      <w:r>
        <w:t xml:space="preserve">Focus on quick wins that </w:t>
      </w:r>
      <w:r w:rsidR="00AC5D6F">
        <w:t xml:space="preserve">are </w:t>
      </w:r>
      <w:r>
        <w:t>align</w:t>
      </w:r>
      <w:r w:rsidR="00AC5D6F">
        <w:t>ed</w:t>
      </w:r>
      <w:r>
        <w:t xml:space="preserve"> with current maintenance or operations budgets</w:t>
      </w:r>
    </w:p>
    <w:p w14:paraId="02AE8A5C" w14:textId="6F4CD7D9" w:rsidR="00FC6AA9" w:rsidRDefault="00FC6AA9" w:rsidP="00976E63">
      <w:pPr>
        <w:pStyle w:val="ListParagraph"/>
        <w:numPr>
          <w:ilvl w:val="0"/>
          <w:numId w:val="5"/>
        </w:numPr>
        <w:spacing w:after="0" w:line="240" w:lineRule="auto"/>
        <w:ind w:left="709" w:hanging="357"/>
      </w:pPr>
      <w:r>
        <w:t>Bundle with existing initiatives (e.g. energy efficiency, ESG targets)</w:t>
      </w:r>
    </w:p>
    <w:p w14:paraId="4DF1FCF0" w14:textId="72019F35" w:rsidR="00FC6AA9" w:rsidRDefault="00FC6AA9" w:rsidP="00A20373">
      <w:pPr>
        <w:pStyle w:val="ListParagraph"/>
        <w:numPr>
          <w:ilvl w:val="0"/>
          <w:numId w:val="5"/>
        </w:numPr>
        <w:spacing w:after="60" w:line="240" w:lineRule="auto"/>
        <w:ind w:left="709" w:hanging="357"/>
      </w:pPr>
      <w:r>
        <w:t>Consider co-benefits: maintenance reduction, process control, safety</w:t>
      </w:r>
    </w:p>
    <w:p w14:paraId="57815C20" w14:textId="0462D16C" w:rsidR="00FC6AA9" w:rsidRPr="00A20373" w:rsidRDefault="00FC6AA9" w:rsidP="00A20373">
      <w:pPr>
        <w:spacing w:before="60" w:after="0" w:line="240" w:lineRule="auto"/>
        <w:rPr>
          <w:b/>
          <w:bCs/>
        </w:rPr>
      </w:pPr>
      <w:r w:rsidRPr="00A20373">
        <w:rPr>
          <w:b/>
          <w:bCs/>
        </w:rPr>
        <w:t xml:space="preserve">2. Identify </w:t>
      </w:r>
      <w:r w:rsidR="001F3AC9">
        <w:rPr>
          <w:b/>
          <w:bCs/>
        </w:rPr>
        <w:t>k</w:t>
      </w:r>
      <w:r w:rsidRPr="00A20373">
        <w:rPr>
          <w:b/>
          <w:bCs/>
        </w:rPr>
        <w:t xml:space="preserve">nowledge or </w:t>
      </w:r>
      <w:r w:rsidR="001F3AC9">
        <w:rPr>
          <w:b/>
          <w:bCs/>
        </w:rPr>
        <w:t>t</w:t>
      </w:r>
      <w:r w:rsidRPr="00A20373">
        <w:rPr>
          <w:b/>
          <w:bCs/>
        </w:rPr>
        <w:t xml:space="preserve">echnology </w:t>
      </w:r>
      <w:r w:rsidR="001F3AC9">
        <w:rPr>
          <w:b/>
          <w:bCs/>
        </w:rPr>
        <w:t>g</w:t>
      </w:r>
      <w:r w:rsidRPr="00A20373">
        <w:rPr>
          <w:b/>
          <w:bCs/>
        </w:rPr>
        <w:t>aps</w:t>
      </w:r>
    </w:p>
    <w:p w14:paraId="6C00CBAE" w14:textId="5E08BDE0" w:rsidR="00FC6AA9" w:rsidRDefault="00FC6AA9" w:rsidP="00976E63">
      <w:pPr>
        <w:pStyle w:val="ListParagraph"/>
        <w:numPr>
          <w:ilvl w:val="0"/>
          <w:numId w:val="5"/>
        </w:numPr>
        <w:spacing w:after="0" w:line="240" w:lineRule="auto"/>
        <w:ind w:left="709" w:hanging="357"/>
      </w:pPr>
      <w:r>
        <w:t>List processes or end-uses where</w:t>
      </w:r>
      <w:r w:rsidR="00F26FD8">
        <w:t>in</w:t>
      </w:r>
      <w:r>
        <w:t xml:space="preserve"> electrification is desirable but not immediately feasible</w:t>
      </w:r>
    </w:p>
    <w:p w14:paraId="76B7ABF1" w14:textId="2D6C8ECC" w:rsidR="00FC6AA9" w:rsidRDefault="00FC6AA9" w:rsidP="00A20373">
      <w:pPr>
        <w:pStyle w:val="ListParagraph"/>
        <w:numPr>
          <w:ilvl w:val="0"/>
          <w:numId w:val="5"/>
        </w:numPr>
        <w:spacing w:after="0" w:line="240" w:lineRule="auto"/>
        <w:ind w:left="709" w:hanging="357"/>
      </w:pPr>
      <w:r>
        <w:t xml:space="preserve">Determine whether </w:t>
      </w:r>
      <w:r w:rsidR="00F26FD8">
        <w:t xml:space="preserve">a </w:t>
      </w:r>
      <w:r>
        <w:t>limitation is due to</w:t>
      </w:r>
      <w:r w:rsidR="00A20373">
        <w:t xml:space="preserve"> t</w:t>
      </w:r>
      <w:r>
        <w:t>echnology maturity</w:t>
      </w:r>
      <w:r w:rsidR="00A20373">
        <w:t>, lack of internal expertise</w:t>
      </w:r>
      <w:r w:rsidR="00F26FD8">
        <w:t xml:space="preserve"> or</w:t>
      </w:r>
      <w:r w:rsidR="00A20373">
        <w:t xml:space="preserve"> product/process validation requirements</w:t>
      </w:r>
    </w:p>
    <w:p w14:paraId="7FFCA286" w14:textId="13A39848" w:rsidR="00FC6AA9" w:rsidRDefault="00FC6AA9" w:rsidP="00976E63">
      <w:pPr>
        <w:pStyle w:val="ListParagraph"/>
        <w:numPr>
          <w:ilvl w:val="0"/>
          <w:numId w:val="5"/>
        </w:numPr>
        <w:spacing w:after="0" w:line="240" w:lineRule="auto"/>
        <w:ind w:left="709" w:hanging="357"/>
      </w:pPr>
      <w:r>
        <w:t>Plan to address through:</w:t>
      </w:r>
    </w:p>
    <w:p w14:paraId="3F3F98EB" w14:textId="31A2B672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Pilot projects</w:t>
      </w:r>
    </w:p>
    <w:p w14:paraId="1EED342F" w14:textId="7E2EEE31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Vendor engagement</w:t>
      </w:r>
    </w:p>
    <w:p w14:paraId="15CD0E3F" w14:textId="3F0244D4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Research partnerships</w:t>
      </w:r>
    </w:p>
    <w:p w14:paraId="160EF5A1" w14:textId="1FB7585A" w:rsidR="00FC6AA9" w:rsidRDefault="00FC6AA9" w:rsidP="00A20373">
      <w:pPr>
        <w:pStyle w:val="ListParagraph"/>
        <w:numPr>
          <w:ilvl w:val="2"/>
          <w:numId w:val="5"/>
        </w:numPr>
        <w:spacing w:after="60" w:line="240" w:lineRule="auto"/>
        <w:ind w:left="1077" w:hanging="357"/>
      </w:pPr>
      <w:r>
        <w:t>Site-specific studies</w:t>
      </w:r>
    </w:p>
    <w:p w14:paraId="4BEE2156" w14:textId="78AFB4C3" w:rsidR="00FC6AA9" w:rsidRPr="004E4F1C" w:rsidRDefault="00FC6AA9" w:rsidP="00A20373">
      <w:pPr>
        <w:spacing w:before="60" w:after="0" w:line="240" w:lineRule="auto"/>
        <w:rPr>
          <w:b/>
          <w:bCs/>
        </w:rPr>
      </w:pPr>
      <w:r w:rsidRPr="004E4F1C">
        <w:rPr>
          <w:b/>
          <w:bCs/>
        </w:rPr>
        <w:t xml:space="preserve">3. Build in </w:t>
      </w:r>
      <w:r w:rsidR="001F3AC9">
        <w:rPr>
          <w:b/>
          <w:bCs/>
        </w:rPr>
        <w:t>d</w:t>
      </w:r>
      <w:r w:rsidRPr="004E4F1C">
        <w:rPr>
          <w:b/>
          <w:bCs/>
        </w:rPr>
        <w:t xml:space="preserve">ecision </w:t>
      </w:r>
      <w:r w:rsidR="001F3AC9">
        <w:rPr>
          <w:b/>
          <w:bCs/>
        </w:rPr>
        <w:t>g</w:t>
      </w:r>
      <w:r w:rsidRPr="004E4F1C">
        <w:rPr>
          <w:b/>
          <w:bCs/>
        </w:rPr>
        <w:t xml:space="preserve">ates and </w:t>
      </w:r>
      <w:r w:rsidR="001F3AC9">
        <w:rPr>
          <w:b/>
          <w:bCs/>
        </w:rPr>
        <w:t>t</w:t>
      </w:r>
      <w:r w:rsidRPr="004E4F1C">
        <w:rPr>
          <w:b/>
          <w:bCs/>
        </w:rPr>
        <w:t>riggers</w:t>
      </w:r>
    </w:p>
    <w:p w14:paraId="53D1C683" w14:textId="1D84A790" w:rsidR="00FC6AA9" w:rsidRDefault="00FC6AA9" w:rsidP="00976E63">
      <w:pPr>
        <w:pStyle w:val="ListParagraph"/>
        <w:numPr>
          <w:ilvl w:val="0"/>
          <w:numId w:val="5"/>
        </w:numPr>
        <w:spacing w:after="0" w:line="240" w:lineRule="auto"/>
        <w:ind w:left="709" w:hanging="357"/>
      </w:pPr>
      <w:r>
        <w:t>Connect electrification opportunities to capital asset timelines:</w:t>
      </w:r>
    </w:p>
    <w:p w14:paraId="31958C8E" w14:textId="012F9DB7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Equipment nearing end</w:t>
      </w:r>
      <w:r w:rsidR="00F26FD8">
        <w:t xml:space="preserve"> </w:t>
      </w:r>
      <w:r>
        <w:t>of</w:t>
      </w:r>
      <w:r w:rsidR="00F26FD8">
        <w:t xml:space="preserve"> </w:t>
      </w:r>
      <w:r>
        <w:t>life</w:t>
      </w:r>
    </w:p>
    <w:p w14:paraId="51D6F447" w14:textId="1FB04661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Facility expansion or renovation</w:t>
      </w:r>
    </w:p>
    <w:p w14:paraId="70F9A071" w14:textId="7FDEA798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Scheduled CAPEX planning windows</w:t>
      </w:r>
    </w:p>
    <w:p w14:paraId="428F84D1" w14:textId="0C9598C9" w:rsidR="00FC6AA9" w:rsidRDefault="00FC6AA9" w:rsidP="00976E63">
      <w:pPr>
        <w:pStyle w:val="ListParagraph"/>
        <w:numPr>
          <w:ilvl w:val="0"/>
          <w:numId w:val="5"/>
        </w:numPr>
        <w:spacing w:after="0" w:line="240" w:lineRule="auto"/>
        <w:ind w:left="709" w:hanging="357"/>
      </w:pPr>
      <w:r>
        <w:t>Define triggers for revisiting decisions:</w:t>
      </w:r>
    </w:p>
    <w:p w14:paraId="39D4A9BB" w14:textId="5E0B5844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Carbon price threshold</w:t>
      </w:r>
    </w:p>
    <w:p w14:paraId="0AAD082A" w14:textId="2A59664B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New incentive program launch</w:t>
      </w:r>
    </w:p>
    <w:p w14:paraId="5C5E2245" w14:textId="366FCB05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Demonstration project success</w:t>
      </w:r>
    </w:p>
    <w:p w14:paraId="465A1C7B" w14:textId="3C3B03B6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Equipment failure or retrofit opportunity</w:t>
      </w:r>
    </w:p>
    <w:p w14:paraId="40273B09" w14:textId="5418F4A9" w:rsidR="00FC6AA9" w:rsidRDefault="00FC6AA9" w:rsidP="00A20373">
      <w:pPr>
        <w:pStyle w:val="ListParagraph"/>
        <w:numPr>
          <w:ilvl w:val="2"/>
          <w:numId w:val="5"/>
        </w:numPr>
        <w:spacing w:after="60" w:line="240" w:lineRule="auto"/>
        <w:ind w:left="1077" w:hanging="357"/>
      </w:pPr>
      <w:r>
        <w:t>Use structured decision frameworks to assess readiness (e.g. go/no-go checkpoints)</w:t>
      </w:r>
    </w:p>
    <w:p w14:paraId="3C109C31" w14:textId="7492C2A3" w:rsidR="00FC6AA9" w:rsidRPr="004E4F1C" w:rsidRDefault="00FC6AA9" w:rsidP="00A20373">
      <w:pPr>
        <w:spacing w:before="60" w:after="0" w:line="240" w:lineRule="auto"/>
        <w:rPr>
          <w:b/>
          <w:bCs/>
        </w:rPr>
      </w:pPr>
      <w:r w:rsidRPr="004E4F1C">
        <w:rPr>
          <w:b/>
          <w:bCs/>
        </w:rPr>
        <w:t xml:space="preserve">4. Design for </w:t>
      </w:r>
      <w:r w:rsidR="001F3AC9">
        <w:rPr>
          <w:b/>
          <w:bCs/>
        </w:rPr>
        <w:t>f</w:t>
      </w:r>
      <w:r w:rsidRPr="004E4F1C">
        <w:rPr>
          <w:b/>
          <w:bCs/>
        </w:rPr>
        <w:t xml:space="preserve">lexibility and </w:t>
      </w:r>
      <w:r w:rsidR="001F3AC9">
        <w:rPr>
          <w:b/>
          <w:bCs/>
        </w:rPr>
        <w:t>a</w:t>
      </w:r>
      <w:r w:rsidRPr="004E4F1C">
        <w:rPr>
          <w:b/>
          <w:bCs/>
        </w:rPr>
        <w:t xml:space="preserve">void </w:t>
      </w:r>
      <w:r w:rsidR="001F3AC9">
        <w:rPr>
          <w:b/>
          <w:bCs/>
        </w:rPr>
        <w:t>l</w:t>
      </w:r>
      <w:r w:rsidRPr="004E4F1C">
        <w:rPr>
          <w:b/>
          <w:bCs/>
        </w:rPr>
        <w:t>ock-in</w:t>
      </w:r>
    </w:p>
    <w:p w14:paraId="3DBBD37F" w14:textId="2052B3EB" w:rsidR="00FC6AA9" w:rsidRDefault="00FC6AA9" w:rsidP="00976E63">
      <w:pPr>
        <w:pStyle w:val="ListParagraph"/>
        <w:numPr>
          <w:ilvl w:val="0"/>
          <w:numId w:val="5"/>
        </w:numPr>
        <w:spacing w:after="0" w:line="240" w:lineRule="auto"/>
        <w:ind w:left="709" w:hanging="357"/>
      </w:pPr>
      <w:r>
        <w:t>When replacement with electrified systems is</w:t>
      </w:r>
      <w:r w:rsidR="00F26FD8">
        <w:t xml:space="preserve"> </w:t>
      </w:r>
      <w:r>
        <w:t>n</w:t>
      </w:r>
      <w:r w:rsidR="00F26FD8">
        <w:t>o</w:t>
      </w:r>
      <w:r>
        <w:t xml:space="preserve">t feasible </w:t>
      </w:r>
      <w:r w:rsidR="00021D58">
        <w:t>now</w:t>
      </w:r>
      <w:r>
        <w:t>:</w:t>
      </w:r>
    </w:p>
    <w:p w14:paraId="40FF7568" w14:textId="1DB23DB9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Choose modular or hybrid systems that can evolve</w:t>
      </w:r>
    </w:p>
    <w:p w14:paraId="1A4E50C8" w14:textId="7DFCFF4A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Oversize electrical panels for future electrification</w:t>
      </w:r>
    </w:p>
    <w:p w14:paraId="78596E01" w14:textId="1FCD09E7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Design pipe chases, ducting or space</w:t>
      </w:r>
      <w:r w:rsidR="00C34E5F">
        <w:t>s</w:t>
      </w:r>
      <w:r>
        <w:t xml:space="preserve"> for future equipment</w:t>
      </w:r>
    </w:p>
    <w:p w14:paraId="751DE4E8" w14:textId="180199FE" w:rsidR="00FC6AA9" w:rsidRDefault="00FC6AA9" w:rsidP="00A20373">
      <w:pPr>
        <w:pStyle w:val="ListParagraph"/>
        <w:numPr>
          <w:ilvl w:val="0"/>
          <w:numId w:val="5"/>
        </w:numPr>
        <w:spacing w:after="60" w:line="240" w:lineRule="auto"/>
        <w:ind w:left="709" w:hanging="357"/>
      </w:pPr>
      <w:r>
        <w:t>Avoid re-investing in long-life fossil systems unless future adaptation is possible</w:t>
      </w:r>
    </w:p>
    <w:p w14:paraId="16E39D35" w14:textId="5B421D4E" w:rsidR="00FC6AA9" w:rsidRPr="004E4F1C" w:rsidRDefault="00FC6AA9" w:rsidP="00A20373">
      <w:pPr>
        <w:spacing w:before="60" w:after="0" w:line="240" w:lineRule="auto"/>
        <w:rPr>
          <w:b/>
          <w:bCs/>
        </w:rPr>
      </w:pPr>
      <w:r w:rsidRPr="004E4F1C">
        <w:rPr>
          <w:b/>
          <w:bCs/>
        </w:rPr>
        <w:t xml:space="preserve">5. Integrate with </w:t>
      </w:r>
      <w:r w:rsidR="001F3AC9">
        <w:rPr>
          <w:b/>
          <w:bCs/>
        </w:rPr>
        <w:t>b</w:t>
      </w:r>
      <w:r w:rsidRPr="004E4F1C">
        <w:rPr>
          <w:b/>
          <w:bCs/>
        </w:rPr>
        <w:t xml:space="preserve">roader </w:t>
      </w:r>
      <w:r w:rsidR="001F3AC9">
        <w:rPr>
          <w:b/>
          <w:bCs/>
        </w:rPr>
        <w:t>b</w:t>
      </w:r>
      <w:r w:rsidRPr="004E4F1C">
        <w:rPr>
          <w:b/>
          <w:bCs/>
        </w:rPr>
        <w:t xml:space="preserve">usiness </w:t>
      </w:r>
      <w:r w:rsidR="001F3AC9">
        <w:rPr>
          <w:b/>
          <w:bCs/>
        </w:rPr>
        <w:t>p</w:t>
      </w:r>
      <w:r w:rsidRPr="004E4F1C">
        <w:rPr>
          <w:b/>
          <w:bCs/>
        </w:rPr>
        <w:t>lanning</w:t>
      </w:r>
    </w:p>
    <w:p w14:paraId="29F8A117" w14:textId="6C58D769" w:rsidR="00FC6AA9" w:rsidRDefault="00FC6AA9" w:rsidP="00A20373">
      <w:pPr>
        <w:pStyle w:val="ListParagraph"/>
        <w:numPr>
          <w:ilvl w:val="0"/>
          <w:numId w:val="5"/>
        </w:numPr>
        <w:spacing w:after="0" w:line="240" w:lineRule="auto"/>
        <w:ind w:left="709" w:hanging="357"/>
      </w:pPr>
      <w:r>
        <w:t>Align electrification with:</w:t>
      </w:r>
    </w:p>
    <w:p w14:paraId="782B5095" w14:textId="3218E805" w:rsidR="00FC6AA9" w:rsidRDefault="006464D3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five</w:t>
      </w:r>
      <w:r w:rsidR="00FC6AA9">
        <w:t xml:space="preserve"> or 10-year capital planning</w:t>
      </w:r>
    </w:p>
    <w:p w14:paraId="37457BF9" w14:textId="388BE2C6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ESG or compliance milestones</w:t>
      </w:r>
    </w:p>
    <w:p w14:paraId="66349B68" w14:textId="76AEB1D9" w:rsidR="00FC6AA9" w:rsidRDefault="00FC6AA9" w:rsidP="00976E63">
      <w:pPr>
        <w:pStyle w:val="ListParagraph"/>
        <w:numPr>
          <w:ilvl w:val="2"/>
          <w:numId w:val="5"/>
        </w:numPr>
        <w:spacing w:after="0" w:line="240" w:lineRule="auto"/>
      </w:pPr>
      <w:r>
        <w:t>Facility lifecycle assessments</w:t>
      </w:r>
    </w:p>
    <w:p w14:paraId="6B58C145" w14:textId="0089CF87" w:rsidR="00FC6AA9" w:rsidRDefault="00FC6AA9" w:rsidP="00976E63">
      <w:pPr>
        <w:pStyle w:val="ListParagraph"/>
        <w:numPr>
          <w:ilvl w:val="0"/>
          <w:numId w:val="5"/>
        </w:numPr>
        <w:spacing w:after="0" w:line="240" w:lineRule="auto"/>
        <w:ind w:left="709" w:hanging="357"/>
      </w:pPr>
      <w:r>
        <w:t>Budget for enabling infrastructure (e.g. transformers, control systems)</w:t>
      </w:r>
    </w:p>
    <w:p w14:paraId="46FB7312" w14:textId="41EB1B00" w:rsidR="00FC6AA9" w:rsidRDefault="00FC6AA9" w:rsidP="00976E63">
      <w:pPr>
        <w:pStyle w:val="ListParagraph"/>
        <w:numPr>
          <w:ilvl w:val="0"/>
          <w:numId w:val="5"/>
        </w:numPr>
        <w:spacing w:after="0" w:line="240" w:lineRule="auto"/>
        <w:ind w:left="709" w:hanging="357"/>
      </w:pPr>
      <w:r>
        <w:t>Communicate internally to ensure electrification is part of strategic conversations early</w:t>
      </w:r>
      <w:r w:rsidR="00C34E5F">
        <w:t xml:space="preserve"> on</w:t>
      </w:r>
    </w:p>
    <w:p w14:paraId="698728AB" w14:textId="77777777" w:rsidR="001E45A3" w:rsidRDefault="001E45A3" w:rsidP="00FC6AA9">
      <w:pPr>
        <w:rPr>
          <w:b/>
          <w:bCs/>
          <w:color w:val="2E813E" w:themeColor="background2"/>
          <w:sz w:val="24"/>
          <w:szCs w:val="24"/>
          <w:lang w:val="en-US"/>
        </w:rPr>
      </w:pPr>
    </w:p>
    <w:p w14:paraId="180FB788" w14:textId="77777777" w:rsidR="007E4C86" w:rsidRDefault="007E4C86" w:rsidP="00FC6AA9">
      <w:pPr>
        <w:rPr>
          <w:b/>
          <w:bCs/>
          <w:color w:val="2E813E" w:themeColor="background2"/>
          <w:sz w:val="24"/>
          <w:szCs w:val="24"/>
          <w:lang w:val="en-US"/>
        </w:rPr>
      </w:pPr>
    </w:p>
    <w:p w14:paraId="377A4EE2" w14:textId="1ACC25AE" w:rsidR="00FC6AA9" w:rsidRPr="00C53243" w:rsidRDefault="00C53243" w:rsidP="00FC6AA9">
      <w:pPr>
        <w:rPr>
          <w:b/>
          <w:bCs/>
          <w:color w:val="2E813E" w:themeColor="background2"/>
          <w:sz w:val="24"/>
          <w:szCs w:val="24"/>
        </w:rPr>
      </w:pPr>
      <w:r w:rsidRPr="00C53243">
        <w:rPr>
          <w:b/>
          <w:bCs/>
          <w:color w:val="2E813E" w:themeColor="background2"/>
          <w:sz w:val="24"/>
          <w:szCs w:val="24"/>
          <w:lang w:val="en-US"/>
        </w:rPr>
        <w:t>BREAKOUT ROOM INSTRUCTION</w:t>
      </w:r>
    </w:p>
    <w:p w14:paraId="2637CAAF" w14:textId="6A2F452F" w:rsidR="00290039" w:rsidRPr="00290039" w:rsidRDefault="00290039" w:rsidP="00290039">
      <w:pPr>
        <w:spacing w:line="240" w:lineRule="auto"/>
      </w:pPr>
      <w:r w:rsidRPr="00290039">
        <w:rPr>
          <w:lang w:val="en-US"/>
        </w:rPr>
        <w:t xml:space="preserve">Reflect </w:t>
      </w:r>
      <w:r w:rsidR="000B0497">
        <w:rPr>
          <w:lang w:val="en-US"/>
        </w:rPr>
        <w:t xml:space="preserve">on </w:t>
      </w:r>
      <w:r w:rsidRPr="00290039">
        <w:rPr>
          <w:lang w:val="en-US"/>
        </w:rPr>
        <w:t xml:space="preserve">and discuss the following questions with your group. </w:t>
      </w:r>
      <w:r w:rsidR="000B0497">
        <w:rPr>
          <w:lang w:val="en-US"/>
        </w:rPr>
        <w:t xml:space="preserve">Take </w:t>
      </w:r>
      <w:r w:rsidR="000B0497" w:rsidRPr="00290039">
        <w:rPr>
          <w:lang w:val="en-US"/>
        </w:rPr>
        <w:t>takeaway</w:t>
      </w:r>
      <w:r w:rsidR="000B0497">
        <w:rPr>
          <w:lang w:val="en-US"/>
        </w:rPr>
        <w:t xml:space="preserve"> n</w:t>
      </w:r>
      <w:r w:rsidR="00C17EF4">
        <w:rPr>
          <w:lang w:val="en-US"/>
        </w:rPr>
        <w:t>ote</w:t>
      </w:r>
      <w:r w:rsidR="000B0497">
        <w:rPr>
          <w:lang w:val="en-US"/>
        </w:rPr>
        <w:t>s</w:t>
      </w:r>
      <w:r w:rsidRPr="00290039">
        <w:rPr>
          <w:lang w:val="en-US"/>
        </w:rPr>
        <w:t xml:space="preserve"> </w:t>
      </w:r>
      <w:r w:rsidR="00C17EF4">
        <w:rPr>
          <w:lang w:val="en-US"/>
        </w:rPr>
        <w:t>below</w:t>
      </w:r>
      <w:r>
        <w:rPr>
          <w:lang w:val="en-US"/>
        </w:rPr>
        <w:t>:</w:t>
      </w:r>
    </w:p>
    <w:p w14:paraId="5E0736F9" w14:textId="77777777" w:rsidR="00290039" w:rsidRPr="00290039" w:rsidRDefault="00290039" w:rsidP="00290039">
      <w:pPr>
        <w:spacing w:line="240" w:lineRule="auto"/>
        <w:ind w:left="720"/>
      </w:pPr>
    </w:p>
    <w:p w14:paraId="422BA160" w14:textId="6C803B22" w:rsidR="00C53243" w:rsidRPr="00C53243" w:rsidRDefault="00482E9D" w:rsidP="00E45EBA">
      <w:pPr>
        <w:numPr>
          <w:ilvl w:val="3"/>
          <w:numId w:val="10"/>
        </w:numPr>
        <w:spacing w:line="240" w:lineRule="auto"/>
      </w:pPr>
      <w:r>
        <w:rPr>
          <w:lang w:val="en-US"/>
        </w:rPr>
        <w:t>What could be electrified in the next few years</w:t>
      </w:r>
      <w:r w:rsidR="00C53243" w:rsidRPr="00C53243">
        <w:rPr>
          <w:lang w:val="en-US"/>
        </w:rPr>
        <w:t>?</w:t>
      </w:r>
    </w:p>
    <w:p w14:paraId="5F0C3DAB" w14:textId="77777777" w:rsidR="00290039" w:rsidRPr="00C53243" w:rsidRDefault="00290039" w:rsidP="00290039">
      <w:pPr>
        <w:pBdr>
          <w:bottom w:val="single" w:sz="4" w:space="1" w:color="auto"/>
        </w:pBdr>
        <w:spacing w:line="240" w:lineRule="auto"/>
        <w:ind w:left="720"/>
      </w:pPr>
    </w:p>
    <w:p w14:paraId="4D075EA3" w14:textId="2A7D0810" w:rsidR="00C53243" w:rsidRPr="00C53243" w:rsidRDefault="000B0497" w:rsidP="00E45EBA">
      <w:pPr>
        <w:numPr>
          <w:ilvl w:val="3"/>
          <w:numId w:val="10"/>
        </w:numPr>
        <w:spacing w:line="240" w:lineRule="auto"/>
      </w:pPr>
      <w:r>
        <w:rPr>
          <w:lang w:val="en-US"/>
        </w:rPr>
        <w:t>For which</w:t>
      </w:r>
      <w:r w:rsidR="00C53243" w:rsidRPr="00C53243">
        <w:rPr>
          <w:lang w:val="en-US"/>
        </w:rPr>
        <w:t xml:space="preserve"> key decision gates will you need to plan?</w:t>
      </w:r>
    </w:p>
    <w:p w14:paraId="3F2D6EFB" w14:textId="77777777" w:rsidR="00290039" w:rsidRPr="00290039" w:rsidRDefault="00290039" w:rsidP="00290039">
      <w:pPr>
        <w:pBdr>
          <w:bottom w:val="single" w:sz="4" w:space="1" w:color="auto"/>
        </w:pBdr>
        <w:spacing w:line="240" w:lineRule="auto"/>
        <w:ind w:left="720"/>
      </w:pPr>
    </w:p>
    <w:p w14:paraId="575DF51E" w14:textId="0B2C1B57" w:rsidR="00C53243" w:rsidRPr="00C53243" w:rsidRDefault="00C53243" w:rsidP="00E45EBA">
      <w:pPr>
        <w:numPr>
          <w:ilvl w:val="3"/>
          <w:numId w:val="10"/>
        </w:numPr>
        <w:spacing w:line="240" w:lineRule="auto"/>
      </w:pPr>
      <w:r w:rsidRPr="00C53243">
        <w:rPr>
          <w:lang w:val="en-US"/>
        </w:rPr>
        <w:t>How will you avoid locking in GHG emissions?</w:t>
      </w:r>
    </w:p>
    <w:p w14:paraId="32894662" w14:textId="77777777" w:rsidR="00290039" w:rsidRPr="00C53243" w:rsidRDefault="00290039" w:rsidP="00290039">
      <w:pPr>
        <w:pBdr>
          <w:bottom w:val="single" w:sz="4" w:space="1" w:color="auto"/>
        </w:pBdr>
        <w:spacing w:line="240" w:lineRule="auto"/>
        <w:ind w:left="720"/>
      </w:pPr>
    </w:p>
    <w:p w14:paraId="4FBB5F1F" w14:textId="77777777" w:rsidR="00287223" w:rsidRDefault="00287223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br w:type="page"/>
      </w:r>
    </w:p>
    <w:p w14:paraId="4BF48159" w14:textId="49DA1DF0" w:rsidR="00B671FE" w:rsidRDefault="00DD1456" w:rsidP="00DD1456">
      <w:pPr>
        <w:pStyle w:val="Heading1"/>
      </w:pPr>
      <w:r>
        <w:t>For more information</w:t>
      </w:r>
    </w:p>
    <w:p w14:paraId="47B1AE44" w14:textId="08986491" w:rsidR="00DD1456" w:rsidRDefault="00011321" w:rsidP="00011321">
      <w:pPr>
        <w:pStyle w:val="Heading2"/>
      </w:pPr>
      <w:r>
        <w:t>Save on Energy</w:t>
      </w:r>
      <w:r w:rsidR="00EE039B">
        <w:t xml:space="preserve"> </w:t>
      </w:r>
    </w:p>
    <w:p w14:paraId="7ABEA7DE" w14:textId="3258404F" w:rsidR="00EE039B" w:rsidRDefault="00EE039B" w:rsidP="00E45EBA">
      <w:pPr>
        <w:pStyle w:val="ListParagraph"/>
        <w:numPr>
          <w:ilvl w:val="0"/>
          <w:numId w:val="11"/>
        </w:numPr>
      </w:pPr>
      <w:hyperlink r:id="rId29" w:history="1">
        <w:r w:rsidRPr="00EE039B">
          <w:rPr>
            <w:rStyle w:val="Hyperlink"/>
          </w:rPr>
          <w:t>Training and Support: Decarbonization Strategies</w:t>
        </w:r>
      </w:hyperlink>
      <w:r w:rsidR="00E6416F">
        <w:t>.</w:t>
      </w:r>
    </w:p>
    <w:p w14:paraId="70FC4695" w14:textId="17292F65" w:rsidR="00EE039B" w:rsidRDefault="00C97678" w:rsidP="00E45EBA">
      <w:pPr>
        <w:pStyle w:val="ListParagraph"/>
        <w:numPr>
          <w:ilvl w:val="0"/>
          <w:numId w:val="11"/>
        </w:numPr>
      </w:pPr>
      <w:hyperlink r:id="rId30" w:history="1">
        <w:r w:rsidRPr="00C97678">
          <w:rPr>
            <w:rStyle w:val="Hyperlink"/>
          </w:rPr>
          <w:t>Introduction to Efficient Electrification Toolkit</w:t>
        </w:r>
      </w:hyperlink>
      <w:r w:rsidR="00E6416F">
        <w:t>.</w:t>
      </w:r>
    </w:p>
    <w:p w14:paraId="453050B7" w14:textId="226CF8F8" w:rsidR="00C97678" w:rsidRDefault="00C97678" w:rsidP="00E45EBA">
      <w:pPr>
        <w:pStyle w:val="ListParagraph"/>
        <w:numPr>
          <w:ilvl w:val="0"/>
          <w:numId w:val="11"/>
        </w:numPr>
      </w:pPr>
      <w:hyperlink r:id="rId31" w:history="1">
        <w:r w:rsidRPr="00707533">
          <w:rPr>
            <w:rStyle w:val="Hyperlink"/>
          </w:rPr>
          <w:t>Integrated</w:t>
        </w:r>
        <w:r w:rsidR="00707533" w:rsidRPr="00707533">
          <w:rPr>
            <w:rStyle w:val="Hyperlink"/>
          </w:rPr>
          <w:t xml:space="preserve"> Design Best Practices Guide - Industrial</w:t>
        </w:r>
      </w:hyperlink>
      <w:r w:rsidR="00E6416F">
        <w:t>.</w:t>
      </w:r>
    </w:p>
    <w:p w14:paraId="61EDE15B" w14:textId="0F2CB119" w:rsidR="00707533" w:rsidRDefault="00707533" w:rsidP="00E45EBA">
      <w:pPr>
        <w:pStyle w:val="ListParagraph"/>
        <w:numPr>
          <w:ilvl w:val="0"/>
          <w:numId w:val="11"/>
        </w:numPr>
      </w:pPr>
      <w:hyperlink r:id="rId32" w:history="1">
        <w:r w:rsidRPr="000B3765">
          <w:rPr>
            <w:rStyle w:val="Hyperlink"/>
          </w:rPr>
          <w:t>Integrating EV Char</w:t>
        </w:r>
        <w:r w:rsidR="003F4B68">
          <w:rPr>
            <w:rStyle w:val="Hyperlink"/>
          </w:rPr>
          <w:t>g</w:t>
        </w:r>
        <w:r w:rsidRPr="000B3765">
          <w:rPr>
            <w:rStyle w:val="Hyperlink"/>
          </w:rPr>
          <w:t>ing in Buildings</w:t>
        </w:r>
      </w:hyperlink>
      <w:r w:rsidR="00E6416F">
        <w:t>.</w:t>
      </w:r>
    </w:p>
    <w:p w14:paraId="2AB32D39" w14:textId="4142DBB3" w:rsidR="00C41896" w:rsidRDefault="00D66781" w:rsidP="00A56F6A">
      <w:pPr>
        <w:pStyle w:val="Heading2"/>
      </w:pPr>
      <w:r>
        <w:t>US Department of Energy</w:t>
      </w:r>
    </w:p>
    <w:p w14:paraId="07B957F1" w14:textId="313ADB7B" w:rsidR="00D66781" w:rsidRDefault="00E921EB" w:rsidP="00E45EBA">
      <w:pPr>
        <w:pStyle w:val="ListParagraph"/>
        <w:numPr>
          <w:ilvl w:val="0"/>
          <w:numId w:val="12"/>
        </w:numPr>
      </w:pPr>
      <w:hyperlink r:id="rId33" w:history="1">
        <w:r w:rsidRPr="00E921EB">
          <w:rPr>
            <w:rStyle w:val="Hyperlink"/>
          </w:rPr>
          <w:t>Industrial Decarbonization Roadmap. 2022.</w:t>
        </w:r>
      </w:hyperlink>
    </w:p>
    <w:p w14:paraId="60BFE753" w14:textId="6EEF114C" w:rsidR="002621BD" w:rsidRDefault="002621BD" w:rsidP="00E45EBA">
      <w:pPr>
        <w:pStyle w:val="ListParagraph"/>
        <w:numPr>
          <w:ilvl w:val="0"/>
          <w:numId w:val="12"/>
        </w:numPr>
      </w:pPr>
      <w:hyperlink r:id="rId34" w:history="1">
        <w:r w:rsidRPr="00DC5FDE">
          <w:rPr>
            <w:rStyle w:val="Hyperlink"/>
          </w:rPr>
          <w:t>Better</w:t>
        </w:r>
        <w:r w:rsidR="003A26D9" w:rsidRPr="00DC5FDE">
          <w:rPr>
            <w:rStyle w:val="Hyperlink"/>
          </w:rPr>
          <w:t xml:space="preserve"> Buildings. The (not so) shocking shift toward industrial electrification</w:t>
        </w:r>
      </w:hyperlink>
      <w:r w:rsidR="003A26D9">
        <w:t xml:space="preserve"> (</w:t>
      </w:r>
      <w:r w:rsidR="00DC5FDE">
        <w:t xml:space="preserve">2024 </w:t>
      </w:r>
      <w:r w:rsidR="003A26D9">
        <w:t>webinar recording</w:t>
      </w:r>
      <w:r w:rsidR="00DC5FDE">
        <w:t>).</w:t>
      </w:r>
    </w:p>
    <w:p w14:paraId="72F6C033" w14:textId="73FE8174" w:rsidR="001C3B00" w:rsidRDefault="00BB1889" w:rsidP="00E45EBA">
      <w:pPr>
        <w:pStyle w:val="ListParagraph"/>
        <w:numPr>
          <w:ilvl w:val="0"/>
          <w:numId w:val="12"/>
        </w:numPr>
      </w:pPr>
      <w:hyperlink r:id="rId35" w:history="1">
        <w:r w:rsidR="001C3B00" w:rsidRPr="00BB1889">
          <w:rPr>
            <w:rStyle w:val="Hyperlink"/>
          </w:rPr>
          <w:t>Better Plants. Industrial Electrification A</w:t>
        </w:r>
        <w:r w:rsidRPr="00BB1889">
          <w:rPr>
            <w:rStyle w:val="Hyperlink"/>
          </w:rPr>
          <w:t>ssessment Framework. 2025.</w:t>
        </w:r>
      </w:hyperlink>
    </w:p>
    <w:p w14:paraId="0FA53927" w14:textId="4D3B804C" w:rsidR="00D66781" w:rsidRDefault="00D66781" w:rsidP="00A56F6A">
      <w:pPr>
        <w:pStyle w:val="Heading2"/>
      </w:pPr>
      <w:r>
        <w:t>Other Resources</w:t>
      </w:r>
    </w:p>
    <w:p w14:paraId="4B640FD7" w14:textId="3215E9BA" w:rsidR="002F6B5E" w:rsidRDefault="00380244" w:rsidP="00E45EBA">
      <w:pPr>
        <w:pStyle w:val="ListParagraph"/>
        <w:numPr>
          <w:ilvl w:val="0"/>
          <w:numId w:val="12"/>
        </w:numPr>
      </w:pPr>
      <w:hyperlink r:id="rId36" w:history="1">
        <w:r w:rsidRPr="006109E9">
          <w:rPr>
            <w:rStyle w:val="Hyperlink"/>
          </w:rPr>
          <w:t xml:space="preserve">Industrial Heat Pump </w:t>
        </w:r>
        <w:r w:rsidRPr="006109E9">
          <w:rPr>
            <w:rStyle w:val="Hyperlink"/>
          </w:rPr>
          <w:t>A</w:t>
        </w:r>
        <w:r w:rsidRPr="006109E9">
          <w:rPr>
            <w:rStyle w:val="Hyperlink"/>
          </w:rPr>
          <w:t>lliance.</w:t>
        </w:r>
      </w:hyperlink>
    </w:p>
    <w:p w14:paraId="6C13BC8D" w14:textId="08B77277" w:rsidR="006109E9" w:rsidRDefault="006109E9" w:rsidP="00E45EBA">
      <w:pPr>
        <w:pStyle w:val="ListParagraph"/>
        <w:numPr>
          <w:ilvl w:val="1"/>
          <w:numId w:val="12"/>
        </w:numPr>
      </w:pPr>
      <w:hyperlink r:id="rId37" w:history="1">
        <w:r w:rsidRPr="006109E9">
          <w:rPr>
            <w:rStyle w:val="Hyperlink"/>
          </w:rPr>
          <w:t>Industrial heat pump procurement toolkit</w:t>
        </w:r>
      </w:hyperlink>
      <w:r w:rsidR="00E6416F">
        <w:t>.</w:t>
      </w:r>
    </w:p>
    <w:p w14:paraId="4721BF34" w14:textId="291948E4" w:rsidR="00D66781" w:rsidRDefault="00D66781" w:rsidP="00E45EBA">
      <w:pPr>
        <w:pStyle w:val="ListParagraph"/>
        <w:numPr>
          <w:ilvl w:val="0"/>
          <w:numId w:val="12"/>
        </w:numPr>
      </w:pPr>
      <w:hyperlink r:id="rId38" w:history="1">
        <w:r w:rsidRPr="00D66781">
          <w:rPr>
            <w:rStyle w:val="Hyperlink"/>
          </w:rPr>
          <w:t xml:space="preserve">Agora Industry. Direct electrification of industrial process heat: An assessment of technologies, potentials and </w:t>
        </w:r>
        <w:proofErr w:type="gramStart"/>
        <w:r w:rsidRPr="00D66781">
          <w:rPr>
            <w:rStyle w:val="Hyperlink"/>
          </w:rPr>
          <w:t>future prospects</w:t>
        </w:r>
        <w:proofErr w:type="gramEnd"/>
        <w:r w:rsidRPr="00D66781">
          <w:rPr>
            <w:rStyle w:val="Hyperlink"/>
          </w:rPr>
          <w:t xml:space="preserve"> for the EU. 2024.</w:t>
        </w:r>
      </w:hyperlink>
    </w:p>
    <w:p w14:paraId="39A2118B" w14:textId="77777777" w:rsidR="00631E61" w:rsidRDefault="009F3BAA" w:rsidP="00E45EBA">
      <w:pPr>
        <w:pStyle w:val="ListParagraph"/>
        <w:numPr>
          <w:ilvl w:val="0"/>
          <w:numId w:val="12"/>
        </w:numPr>
      </w:pPr>
      <w:hyperlink r:id="rId39" w:history="1">
        <w:r w:rsidRPr="00631E61">
          <w:rPr>
            <w:rStyle w:val="Hyperlink"/>
          </w:rPr>
          <w:t>ACEEE. Industrial Heat Pumps.</w:t>
        </w:r>
      </w:hyperlink>
    </w:p>
    <w:p w14:paraId="71B22407" w14:textId="5E908259" w:rsidR="00D66781" w:rsidRDefault="00631E61" w:rsidP="00E45EBA">
      <w:pPr>
        <w:pStyle w:val="ListParagraph"/>
        <w:numPr>
          <w:ilvl w:val="0"/>
          <w:numId w:val="12"/>
        </w:numPr>
      </w:pPr>
      <w:hyperlink r:id="rId40" w:history="1">
        <w:r w:rsidRPr="00BC5FE3">
          <w:rPr>
            <w:rStyle w:val="Hyperlink"/>
          </w:rPr>
          <w:t>ACEEE</w:t>
        </w:r>
        <w:r w:rsidR="00BC5FE3" w:rsidRPr="00BC5FE3">
          <w:rPr>
            <w:rStyle w:val="Hyperlink"/>
          </w:rPr>
          <w:t>. Industrial Heat Pump Domestic Market. 2023.</w:t>
        </w:r>
      </w:hyperlink>
      <w:r w:rsidR="009F3BAA">
        <w:t xml:space="preserve"> </w:t>
      </w:r>
    </w:p>
    <w:p w14:paraId="6B8B21FE" w14:textId="0E2B215E" w:rsidR="002F6B5E" w:rsidRDefault="002F6B5E" w:rsidP="00E45EBA">
      <w:pPr>
        <w:pStyle w:val="ListParagraph"/>
        <w:numPr>
          <w:ilvl w:val="0"/>
          <w:numId w:val="12"/>
        </w:numPr>
      </w:pPr>
      <w:hyperlink r:id="rId41" w:history="1">
        <w:r w:rsidRPr="002F6B5E">
          <w:rPr>
            <w:rStyle w:val="Hyperlink"/>
          </w:rPr>
          <w:t>ACEEE. A scenario analysis of boiler replacement with industrial heat pumps. 2024.</w:t>
        </w:r>
      </w:hyperlink>
    </w:p>
    <w:p w14:paraId="5E2B4FC2" w14:textId="20C5D7A1" w:rsidR="00620DDF" w:rsidRDefault="00620DDF" w:rsidP="00E45EBA">
      <w:pPr>
        <w:pStyle w:val="ListParagraph"/>
        <w:numPr>
          <w:ilvl w:val="0"/>
          <w:numId w:val="12"/>
        </w:numPr>
      </w:pPr>
      <w:hyperlink r:id="rId42" w:history="1">
        <w:r w:rsidRPr="00505385">
          <w:rPr>
            <w:rStyle w:val="Hyperlink"/>
          </w:rPr>
          <w:t>ACEEE. The industrial heat pump opportunity goes beyond energy savings. 2024.</w:t>
        </w:r>
      </w:hyperlink>
    </w:p>
    <w:p w14:paraId="08E8A041" w14:textId="35B2B43C" w:rsidR="0049076E" w:rsidRPr="00EE039B" w:rsidRDefault="0049076E" w:rsidP="00E45EBA">
      <w:pPr>
        <w:pStyle w:val="ListParagraph"/>
        <w:numPr>
          <w:ilvl w:val="0"/>
          <w:numId w:val="12"/>
        </w:numPr>
      </w:pPr>
      <w:hyperlink r:id="rId43" w:history="1">
        <w:r w:rsidRPr="0049076E">
          <w:rPr>
            <w:rStyle w:val="Hyperlink"/>
          </w:rPr>
          <w:t>ACEEE. Using Industrial Heat Pumps to Rethink Thermal Loads. 2024.</w:t>
        </w:r>
      </w:hyperlink>
    </w:p>
    <w:p w14:paraId="213466A1" w14:textId="77777777" w:rsidR="00011321" w:rsidRPr="00011321" w:rsidRDefault="00011321" w:rsidP="00011321"/>
    <w:p w14:paraId="00608817" w14:textId="77777777" w:rsidR="00B671FE" w:rsidRDefault="00B671FE" w:rsidP="00734A43"/>
    <w:p w14:paraId="2725B7F0" w14:textId="77777777" w:rsidR="00B671FE" w:rsidRDefault="00B671FE" w:rsidP="00734A43"/>
    <w:sectPr w:rsidR="00B671FE" w:rsidSect="00F00893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2240" w:h="15840"/>
      <w:pgMar w:top="1440" w:right="1134" w:bottom="1560" w:left="1134" w:header="567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1D774" w14:textId="77777777" w:rsidR="00F27273" w:rsidRDefault="00F27273">
      <w:pPr>
        <w:spacing w:after="0" w:line="240" w:lineRule="auto"/>
      </w:pPr>
      <w:r>
        <w:separator/>
      </w:r>
    </w:p>
  </w:endnote>
  <w:endnote w:type="continuationSeparator" w:id="0">
    <w:p w14:paraId="67C1AFE7" w14:textId="77777777" w:rsidR="00F27273" w:rsidRDefault="00F27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939F" w14:textId="77777777" w:rsidR="00805A91" w:rsidRDefault="003816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cs="Tahoma"/>
        <w:color w:val="000000"/>
        <w:sz w:val="16"/>
        <w:szCs w:val="16"/>
      </w:rPr>
    </w:pPr>
    <w:r>
      <w:rPr>
        <w:rFonts w:cs="Tahoma"/>
        <w:color w:val="000000"/>
        <w:sz w:val="16"/>
        <w:szCs w:val="16"/>
      </w:rPr>
      <w:fldChar w:fldCharType="begin"/>
    </w:r>
    <w:r>
      <w:rPr>
        <w:rFonts w:cs="Tahoma"/>
        <w:color w:val="000000"/>
        <w:sz w:val="16"/>
        <w:szCs w:val="16"/>
      </w:rPr>
      <w:instrText>PAGE</w:instrText>
    </w:r>
    <w:r>
      <w:rPr>
        <w:rFonts w:cs="Tahoma"/>
        <w:color w:val="000000"/>
        <w:sz w:val="16"/>
        <w:szCs w:val="16"/>
      </w:rPr>
      <w:fldChar w:fldCharType="separate"/>
    </w:r>
    <w:r>
      <w:rPr>
        <w:rFonts w:cs="Tahoma"/>
        <w:color w:val="000000"/>
        <w:sz w:val="16"/>
        <w:szCs w:val="16"/>
      </w:rPr>
      <w:fldChar w:fldCharType="end"/>
    </w:r>
  </w:p>
  <w:p w14:paraId="273D93A0" w14:textId="77777777" w:rsidR="00805A91" w:rsidRDefault="00805A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cs="Tahoma"/>
        <w:color w:val="000000"/>
        <w:sz w:val="16"/>
        <w:szCs w:val="16"/>
      </w:rPr>
    </w:pPr>
  </w:p>
  <w:p w14:paraId="273D93A1" w14:textId="77777777" w:rsidR="00805A91" w:rsidRDefault="00805A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ahom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93A2" w14:textId="7B8F8774" w:rsidR="00805A91" w:rsidRDefault="00805A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cs="Tahoma"/>
        <w:color w:val="000000"/>
        <w:sz w:val="16"/>
        <w:szCs w:val="16"/>
      </w:rPr>
    </w:pPr>
  </w:p>
  <w:p w14:paraId="273D93A3" w14:textId="334755C3" w:rsidR="00805A91" w:rsidRDefault="00A00BA3" w:rsidP="00062444">
    <w:pPr>
      <w:pBdr>
        <w:top w:val="nil"/>
        <w:left w:val="nil"/>
        <w:bottom w:val="nil"/>
        <w:right w:val="nil"/>
        <w:between w:val="nil"/>
      </w:pBdr>
      <w:tabs>
        <w:tab w:val="center" w:pos="9612"/>
      </w:tabs>
      <w:ind w:right="360"/>
      <w:rPr>
        <w:rFonts w:cs="Tahoma"/>
        <w:color w:val="000000"/>
        <w:sz w:val="16"/>
        <w:szCs w:val="16"/>
      </w:rPr>
    </w:pPr>
    <w:r>
      <w:rPr>
        <w:rFonts w:cs="Tahoma"/>
        <w:color w:val="000000"/>
        <w:sz w:val="16"/>
        <w:szCs w:val="16"/>
      </w:rPr>
      <w:t>Pathways</w:t>
    </w:r>
    <w:r w:rsidR="00F90898">
      <w:rPr>
        <w:rFonts w:cs="Tahoma"/>
        <w:color w:val="000000"/>
        <w:sz w:val="16"/>
        <w:szCs w:val="16"/>
      </w:rPr>
      <w:t xml:space="preserve"> to Efficient Industrial Electrification</w:t>
    </w:r>
    <w:r w:rsidR="00062444">
      <w:rPr>
        <w:rFonts w:cs="Tahoma"/>
        <w:color w:val="000000"/>
        <w:sz w:val="16"/>
        <w:szCs w:val="16"/>
      </w:rPr>
      <w:tab/>
    </w:r>
    <w:r w:rsidR="00062444">
      <w:rPr>
        <w:rFonts w:cs="Tahoma"/>
        <w:color w:val="000000"/>
        <w:sz w:val="16"/>
        <w:szCs w:val="16"/>
      </w:rPr>
      <w:fldChar w:fldCharType="begin"/>
    </w:r>
    <w:r w:rsidR="00062444">
      <w:rPr>
        <w:rFonts w:cs="Tahoma"/>
        <w:color w:val="000000"/>
        <w:sz w:val="16"/>
        <w:szCs w:val="16"/>
      </w:rPr>
      <w:instrText>PAGE</w:instrText>
    </w:r>
    <w:r w:rsidR="00062444">
      <w:rPr>
        <w:rFonts w:cs="Tahoma"/>
        <w:color w:val="000000"/>
        <w:sz w:val="16"/>
        <w:szCs w:val="16"/>
      </w:rPr>
      <w:fldChar w:fldCharType="separate"/>
    </w:r>
    <w:r w:rsidR="00062444">
      <w:rPr>
        <w:rFonts w:cs="Tahoma"/>
        <w:color w:val="000000"/>
        <w:sz w:val="16"/>
        <w:szCs w:val="16"/>
      </w:rPr>
      <w:t>1</w:t>
    </w:r>
    <w:r w:rsidR="00062444">
      <w:rPr>
        <w:rFonts w:cs="Tahoma"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93A5" w14:textId="412A2BED" w:rsidR="00805A91" w:rsidRDefault="00805A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ahoma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4776C" w14:textId="77777777" w:rsidR="00F27273" w:rsidRDefault="00F27273">
      <w:pPr>
        <w:spacing w:after="0" w:line="240" w:lineRule="auto"/>
      </w:pPr>
      <w:r>
        <w:separator/>
      </w:r>
    </w:p>
  </w:footnote>
  <w:footnote w:type="continuationSeparator" w:id="0">
    <w:p w14:paraId="033D1B1A" w14:textId="77777777" w:rsidR="00F27273" w:rsidRDefault="00F27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939D" w14:textId="77777777" w:rsidR="00805A91" w:rsidRDefault="00805A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cs="Tahoma"/>
        <w:b/>
        <w:smallCaps/>
        <w:color w:val="2E813E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939E" w14:textId="3F99988B" w:rsidR="00805A91" w:rsidRDefault="00474E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ahoma"/>
        <w:b/>
        <w:smallCaps/>
        <w:color w:val="2E813E"/>
        <w:sz w:val="16"/>
        <w:szCs w:val="16"/>
      </w:rPr>
    </w:pPr>
    <w:r>
      <w:rPr>
        <w:noProof/>
      </w:rPr>
      <w:drawing>
        <wp:anchor distT="0" distB="0" distL="0" distR="0" simplePos="0" relativeHeight="251658241" behindDoc="1" locked="0" layoutInCell="1" hidden="0" allowOverlap="1" wp14:anchorId="027DE943" wp14:editId="2D418466">
          <wp:simplePos x="0" y="0"/>
          <wp:positionH relativeFrom="margin">
            <wp:align>right</wp:align>
          </wp:positionH>
          <wp:positionV relativeFrom="paragraph">
            <wp:posOffset>-62230</wp:posOffset>
          </wp:positionV>
          <wp:extent cx="935665" cy="510362"/>
          <wp:effectExtent l="0" t="0" r="0" b="0"/>
          <wp:wrapNone/>
          <wp:docPr id="2092127242" name="image1.png" descr="Save on Energy Delivery Partner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ave on Energy Delivery Partner logo"/>
                  <pic:cNvPicPr preferRelativeResize="0"/>
                </pic:nvPicPr>
                <pic:blipFill rotWithShape="1">
                  <a:blip r:embed="rId1"/>
                  <a:srcRect r="46232" b="3514"/>
                  <a:stretch/>
                </pic:blipFill>
                <pic:spPr bwMode="auto">
                  <a:xfrm>
                    <a:off x="0" y="0"/>
                    <a:ext cx="935665" cy="5103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93A4" w14:textId="3187C8AC" w:rsidR="00805A91" w:rsidRDefault="003816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080"/>
      </w:tabs>
      <w:jc w:val="right"/>
      <w:rPr>
        <w:rFonts w:cs="Tahoma"/>
        <w:b/>
        <w:smallCaps/>
        <w:color w:val="2E813E"/>
        <w:sz w:val="16"/>
        <w:szCs w:val="1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73D93A8" wp14:editId="6E261D2F">
          <wp:simplePos x="0" y="0"/>
          <wp:positionH relativeFrom="column">
            <wp:posOffset>279371</wp:posOffset>
          </wp:positionH>
          <wp:positionV relativeFrom="paragraph">
            <wp:posOffset>1462</wp:posOffset>
          </wp:positionV>
          <wp:extent cx="946298" cy="467833"/>
          <wp:effectExtent l="0" t="0" r="0" b="8890"/>
          <wp:wrapNone/>
          <wp:docPr id="2076329296" name="image1.png" descr="Save on Energy Delivery Partner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ave on Energy Delivery Partner logo"/>
                  <pic:cNvPicPr preferRelativeResize="0"/>
                </pic:nvPicPr>
                <pic:blipFill rotWithShape="1">
                  <a:blip r:embed="rId1"/>
                  <a:srcRect r="45621" b="11555"/>
                  <a:stretch/>
                </pic:blipFill>
                <pic:spPr bwMode="auto">
                  <a:xfrm>
                    <a:off x="0" y="0"/>
                    <a:ext cx="946736" cy="468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7106"/>
    <w:multiLevelType w:val="multilevel"/>
    <w:tmpl w:val="A22ABB6E"/>
    <w:lvl w:ilvl="0">
      <w:start w:val="1"/>
      <w:numFmt w:val="lowerLetter"/>
      <w:pStyle w:val="ListNumber"/>
      <w:lvlText w:val="(%1)"/>
      <w:lvlJc w:val="left"/>
      <w:pPr>
        <w:ind w:left="1779" w:hanging="567"/>
      </w:pPr>
      <w:rPr>
        <w:rFonts w:ascii="Arial" w:eastAsia="Arial" w:hAnsi="Arial" w:cs="Arial"/>
        <w:b/>
        <w:i w:val="0"/>
        <w:color w:val="000000"/>
        <w:sz w:val="20"/>
        <w:szCs w:val="20"/>
      </w:rPr>
    </w:lvl>
    <w:lvl w:ilvl="1">
      <w:start w:val="1"/>
      <w:numFmt w:val="lowerRoman"/>
      <w:lvlText w:val="(%2)"/>
      <w:lvlJc w:val="left"/>
      <w:pPr>
        <w:ind w:left="2346" w:hanging="567"/>
      </w:pPr>
      <w:rPr>
        <w:rFonts w:ascii="Arial" w:eastAsia="Arial" w:hAnsi="Arial" w:cs="Arial"/>
        <w:b/>
        <w:i w:val="0"/>
        <w:sz w:val="20"/>
        <w:szCs w:val="20"/>
      </w:rPr>
    </w:lvl>
    <w:lvl w:ilvl="2">
      <w:start w:val="1"/>
      <w:numFmt w:val="decimal"/>
      <w:lvlText w:val="(%3)"/>
      <w:lvlJc w:val="left"/>
      <w:pPr>
        <w:ind w:left="2913" w:hanging="566"/>
      </w:pPr>
      <w:rPr>
        <w:rFonts w:ascii="Arial" w:eastAsia="Arial" w:hAnsi="Arial" w:cs="Arial"/>
        <w:b/>
        <w:i w:val="0"/>
        <w:sz w:val="20"/>
        <w:szCs w:val="20"/>
      </w:rPr>
    </w:lvl>
    <w:lvl w:ilvl="3">
      <w:start w:val="1"/>
      <w:numFmt w:val="lowerLetter"/>
      <w:lvlText w:val="%4."/>
      <w:lvlJc w:val="left"/>
      <w:pPr>
        <w:ind w:left="3253" w:hanging="340"/>
      </w:pPr>
    </w:lvl>
    <w:lvl w:ilvl="4">
      <w:start w:val="1"/>
      <w:numFmt w:val="lowerRoman"/>
      <w:lvlText w:val="%5."/>
      <w:lvlJc w:val="left"/>
      <w:pPr>
        <w:ind w:left="3582" w:hanging="284"/>
      </w:pPr>
    </w:lvl>
    <w:lvl w:ilvl="5">
      <w:start w:val="1"/>
      <w:numFmt w:val="decimal"/>
      <w:lvlText w:val="%6."/>
      <w:lvlJc w:val="left"/>
      <w:pPr>
        <w:ind w:left="3922" w:hanging="340"/>
      </w:pPr>
    </w:lvl>
    <w:lvl w:ilvl="6">
      <w:start w:val="1"/>
      <w:numFmt w:val="lowerLetter"/>
      <w:lvlText w:val="%7)"/>
      <w:lvlJc w:val="left"/>
      <w:pPr>
        <w:ind w:left="4319" w:hanging="369"/>
      </w:pPr>
    </w:lvl>
    <w:lvl w:ilvl="7">
      <w:start w:val="1"/>
      <w:numFmt w:val="lowerRoman"/>
      <w:lvlText w:val="%8)"/>
      <w:lvlJc w:val="left"/>
      <w:pPr>
        <w:ind w:left="4432" w:hanging="113"/>
      </w:pPr>
    </w:lvl>
    <w:lvl w:ilvl="8">
      <w:start w:val="1"/>
      <w:numFmt w:val="decimal"/>
      <w:lvlText w:val="%9)"/>
      <w:lvlJc w:val="left"/>
      <w:pPr>
        <w:ind w:left="5056" w:hanging="397"/>
      </w:pPr>
    </w:lvl>
  </w:abstractNum>
  <w:abstractNum w:abstractNumId="1" w15:restartNumberingAfterBreak="0">
    <w:nsid w:val="03F56F91"/>
    <w:multiLevelType w:val="multilevel"/>
    <w:tmpl w:val="AFACD5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6255C58"/>
    <w:multiLevelType w:val="multilevel"/>
    <w:tmpl w:val="AFACD5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9E53F1C"/>
    <w:multiLevelType w:val="multilevel"/>
    <w:tmpl w:val="02FA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AD6754"/>
    <w:multiLevelType w:val="multilevel"/>
    <w:tmpl w:val="6FCA18FE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0E865A05"/>
    <w:multiLevelType w:val="multilevel"/>
    <w:tmpl w:val="AFACD5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0F2A7C65"/>
    <w:multiLevelType w:val="multilevel"/>
    <w:tmpl w:val="AFACD5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61904C4"/>
    <w:multiLevelType w:val="multilevel"/>
    <w:tmpl w:val="AFACD5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6C958BE"/>
    <w:multiLevelType w:val="multilevel"/>
    <w:tmpl w:val="02FA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FD5C0B"/>
    <w:multiLevelType w:val="multilevel"/>
    <w:tmpl w:val="AFACD5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22000754"/>
    <w:multiLevelType w:val="multilevel"/>
    <w:tmpl w:val="FC0600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250A3887"/>
    <w:multiLevelType w:val="multilevel"/>
    <w:tmpl w:val="6FCA18FE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2B33765E"/>
    <w:multiLevelType w:val="multilevel"/>
    <w:tmpl w:val="02FA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1427D2"/>
    <w:multiLevelType w:val="multilevel"/>
    <w:tmpl w:val="10C845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33797134"/>
    <w:multiLevelType w:val="multilevel"/>
    <w:tmpl w:val="AFACD5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34BC3E73"/>
    <w:multiLevelType w:val="multilevel"/>
    <w:tmpl w:val="C59462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34FE40C0"/>
    <w:multiLevelType w:val="multilevel"/>
    <w:tmpl w:val="AFACD5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36453C89"/>
    <w:multiLevelType w:val="multilevel"/>
    <w:tmpl w:val="10C845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38915767"/>
    <w:multiLevelType w:val="multilevel"/>
    <w:tmpl w:val="BA922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511C5A"/>
    <w:multiLevelType w:val="multilevel"/>
    <w:tmpl w:val="02FA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6A1E36"/>
    <w:multiLevelType w:val="multilevel"/>
    <w:tmpl w:val="FC0600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3CB51979"/>
    <w:multiLevelType w:val="multilevel"/>
    <w:tmpl w:val="AFACD5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40B80EBB"/>
    <w:multiLevelType w:val="multilevel"/>
    <w:tmpl w:val="B070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685138"/>
    <w:multiLevelType w:val="multilevel"/>
    <w:tmpl w:val="AFACD5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49F169EF"/>
    <w:multiLevelType w:val="multilevel"/>
    <w:tmpl w:val="3B06D0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4AAA2D2C"/>
    <w:multiLevelType w:val="multilevel"/>
    <w:tmpl w:val="9B022F0C"/>
    <w:lvl w:ilvl="0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539378BC"/>
    <w:multiLevelType w:val="hybridMultilevel"/>
    <w:tmpl w:val="425059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8C1502"/>
    <w:multiLevelType w:val="multilevel"/>
    <w:tmpl w:val="AFACD5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5B411D56"/>
    <w:multiLevelType w:val="hybridMultilevel"/>
    <w:tmpl w:val="3A369F74"/>
    <w:lvl w:ilvl="0" w:tplc="92926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CA9F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FAD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180A88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9E3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46B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0A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5E0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18C4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B6168F7"/>
    <w:multiLevelType w:val="multilevel"/>
    <w:tmpl w:val="AFACD5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5DA96865"/>
    <w:multiLevelType w:val="multilevel"/>
    <w:tmpl w:val="3E5014B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 w15:restartNumberingAfterBreak="0">
    <w:nsid w:val="5E3143A7"/>
    <w:multiLevelType w:val="multilevel"/>
    <w:tmpl w:val="AFACD5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5F87170E"/>
    <w:multiLevelType w:val="multilevel"/>
    <w:tmpl w:val="AFACD5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5FC96936"/>
    <w:multiLevelType w:val="multilevel"/>
    <w:tmpl w:val="FC0600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62756116"/>
    <w:multiLevelType w:val="multilevel"/>
    <w:tmpl w:val="F0766F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65860DE7"/>
    <w:multiLevelType w:val="hybridMultilevel"/>
    <w:tmpl w:val="09A459D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853729E"/>
    <w:multiLevelType w:val="hybridMultilevel"/>
    <w:tmpl w:val="54384F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B52EE0"/>
    <w:multiLevelType w:val="multilevel"/>
    <w:tmpl w:val="10C845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 w15:restartNumberingAfterBreak="0">
    <w:nsid w:val="6C885D24"/>
    <w:multiLevelType w:val="hybridMultilevel"/>
    <w:tmpl w:val="5720F1B2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F2B0AFB"/>
    <w:multiLevelType w:val="hybridMultilevel"/>
    <w:tmpl w:val="068A1E44"/>
    <w:lvl w:ilvl="0" w:tplc="87369D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C47C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A810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4A6A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96D1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3EF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66AC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664D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40CC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814310"/>
    <w:multiLevelType w:val="multilevel"/>
    <w:tmpl w:val="FBBCD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F80E88"/>
    <w:multiLevelType w:val="hybridMultilevel"/>
    <w:tmpl w:val="7548CA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105128">
    <w:abstractNumId w:val="0"/>
  </w:num>
  <w:num w:numId="2" w16cid:durableId="347023188">
    <w:abstractNumId w:val="4"/>
  </w:num>
  <w:num w:numId="3" w16cid:durableId="2045865099">
    <w:abstractNumId w:val="37"/>
  </w:num>
  <w:num w:numId="4" w16cid:durableId="1717315027">
    <w:abstractNumId w:val="17"/>
  </w:num>
  <w:num w:numId="5" w16cid:durableId="131292644">
    <w:abstractNumId w:val="13"/>
  </w:num>
  <w:num w:numId="6" w16cid:durableId="815686530">
    <w:abstractNumId w:val="12"/>
  </w:num>
  <w:num w:numId="7" w16cid:durableId="194659876">
    <w:abstractNumId w:val="3"/>
  </w:num>
  <w:num w:numId="8" w16cid:durableId="1071392191">
    <w:abstractNumId w:val="19"/>
  </w:num>
  <w:num w:numId="9" w16cid:durableId="25721907">
    <w:abstractNumId w:val="8"/>
  </w:num>
  <w:num w:numId="10" w16cid:durableId="1696423769">
    <w:abstractNumId w:val="38"/>
  </w:num>
  <w:num w:numId="11" w16cid:durableId="2119445585">
    <w:abstractNumId w:val="26"/>
  </w:num>
  <w:num w:numId="12" w16cid:durableId="281764289">
    <w:abstractNumId w:val="36"/>
  </w:num>
  <w:num w:numId="13" w16cid:durableId="1010138620">
    <w:abstractNumId w:val="41"/>
  </w:num>
  <w:num w:numId="14" w16cid:durableId="668606633">
    <w:abstractNumId w:val="40"/>
  </w:num>
  <w:num w:numId="15" w16cid:durableId="1135492608">
    <w:abstractNumId w:val="18"/>
  </w:num>
  <w:num w:numId="16" w16cid:durableId="1352298386">
    <w:abstractNumId w:val="22"/>
  </w:num>
  <w:num w:numId="17" w16cid:durableId="902056929">
    <w:abstractNumId w:val="25"/>
  </w:num>
  <w:num w:numId="18" w16cid:durableId="1382823897">
    <w:abstractNumId w:val="11"/>
  </w:num>
  <w:num w:numId="19" w16cid:durableId="1153447082">
    <w:abstractNumId w:val="30"/>
  </w:num>
  <w:num w:numId="20" w16cid:durableId="892960753">
    <w:abstractNumId w:val="24"/>
  </w:num>
  <w:num w:numId="21" w16cid:durableId="1337999023">
    <w:abstractNumId w:val="34"/>
  </w:num>
  <w:num w:numId="22" w16cid:durableId="733426773">
    <w:abstractNumId w:val="29"/>
  </w:num>
  <w:num w:numId="23" w16cid:durableId="1443454555">
    <w:abstractNumId w:val="9"/>
  </w:num>
  <w:num w:numId="24" w16cid:durableId="1261449900">
    <w:abstractNumId w:val="16"/>
  </w:num>
  <w:num w:numId="25" w16cid:durableId="1244489601">
    <w:abstractNumId w:val="2"/>
  </w:num>
  <w:num w:numId="26" w16cid:durableId="978338391">
    <w:abstractNumId w:val="14"/>
  </w:num>
  <w:num w:numId="27" w16cid:durableId="1936135706">
    <w:abstractNumId w:val="5"/>
  </w:num>
  <w:num w:numId="28" w16cid:durableId="694426822">
    <w:abstractNumId w:val="1"/>
  </w:num>
  <w:num w:numId="29" w16cid:durableId="900015703">
    <w:abstractNumId w:val="6"/>
  </w:num>
  <w:num w:numId="30" w16cid:durableId="1114406015">
    <w:abstractNumId w:val="32"/>
  </w:num>
  <w:num w:numId="31" w16cid:durableId="327294658">
    <w:abstractNumId w:val="21"/>
  </w:num>
  <w:num w:numId="32" w16cid:durableId="1109736211">
    <w:abstractNumId w:val="7"/>
  </w:num>
  <w:num w:numId="33" w16cid:durableId="2053190863">
    <w:abstractNumId w:val="39"/>
  </w:num>
  <w:num w:numId="34" w16cid:durableId="1562599882">
    <w:abstractNumId w:val="31"/>
  </w:num>
  <w:num w:numId="35" w16cid:durableId="1802963670">
    <w:abstractNumId w:val="27"/>
  </w:num>
  <w:num w:numId="36" w16cid:durableId="1113592444">
    <w:abstractNumId w:val="28"/>
  </w:num>
  <w:num w:numId="37" w16cid:durableId="1844396858">
    <w:abstractNumId w:val="23"/>
  </w:num>
  <w:num w:numId="38" w16cid:durableId="287201658">
    <w:abstractNumId w:val="15"/>
  </w:num>
  <w:num w:numId="39" w16cid:durableId="2014214291">
    <w:abstractNumId w:val="33"/>
  </w:num>
  <w:num w:numId="40" w16cid:durableId="367606087">
    <w:abstractNumId w:val="10"/>
  </w:num>
  <w:num w:numId="41" w16cid:durableId="246967868">
    <w:abstractNumId w:val="20"/>
  </w:num>
  <w:num w:numId="42" w16cid:durableId="1184517240">
    <w:abstractNumId w:val="3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A91"/>
    <w:rsid w:val="0000005F"/>
    <w:rsid w:val="00000C63"/>
    <w:rsid w:val="00001FED"/>
    <w:rsid w:val="0000277E"/>
    <w:rsid w:val="000049C3"/>
    <w:rsid w:val="00004D01"/>
    <w:rsid w:val="000058B7"/>
    <w:rsid w:val="000061A3"/>
    <w:rsid w:val="00011321"/>
    <w:rsid w:val="000133F4"/>
    <w:rsid w:val="0001506B"/>
    <w:rsid w:val="000159FA"/>
    <w:rsid w:val="000163CF"/>
    <w:rsid w:val="00021D58"/>
    <w:rsid w:val="00024578"/>
    <w:rsid w:val="000323FF"/>
    <w:rsid w:val="000354AA"/>
    <w:rsid w:val="00035DDC"/>
    <w:rsid w:val="00037421"/>
    <w:rsid w:val="00042FBA"/>
    <w:rsid w:val="000471C5"/>
    <w:rsid w:val="00047556"/>
    <w:rsid w:val="00047736"/>
    <w:rsid w:val="00051492"/>
    <w:rsid w:val="00051B65"/>
    <w:rsid w:val="000567DF"/>
    <w:rsid w:val="00056AD2"/>
    <w:rsid w:val="00057109"/>
    <w:rsid w:val="00062444"/>
    <w:rsid w:val="00074260"/>
    <w:rsid w:val="00074364"/>
    <w:rsid w:val="000808DA"/>
    <w:rsid w:val="00080E34"/>
    <w:rsid w:val="0008134A"/>
    <w:rsid w:val="00082D7F"/>
    <w:rsid w:val="00086E28"/>
    <w:rsid w:val="000871D8"/>
    <w:rsid w:val="00087228"/>
    <w:rsid w:val="00087DE8"/>
    <w:rsid w:val="000914CF"/>
    <w:rsid w:val="000968C4"/>
    <w:rsid w:val="000A074F"/>
    <w:rsid w:val="000A3400"/>
    <w:rsid w:val="000A5FA1"/>
    <w:rsid w:val="000A6A57"/>
    <w:rsid w:val="000B0497"/>
    <w:rsid w:val="000B3765"/>
    <w:rsid w:val="000B548C"/>
    <w:rsid w:val="000B7921"/>
    <w:rsid w:val="000C5BBF"/>
    <w:rsid w:val="000D01A8"/>
    <w:rsid w:val="000D3B5A"/>
    <w:rsid w:val="000D6A31"/>
    <w:rsid w:val="000E1854"/>
    <w:rsid w:val="000E220B"/>
    <w:rsid w:val="000E5793"/>
    <w:rsid w:val="000F0FC0"/>
    <w:rsid w:val="000F605B"/>
    <w:rsid w:val="000F7F1B"/>
    <w:rsid w:val="001004FD"/>
    <w:rsid w:val="00102C5C"/>
    <w:rsid w:val="00113337"/>
    <w:rsid w:val="00115272"/>
    <w:rsid w:val="001243CE"/>
    <w:rsid w:val="0012463B"/>
    <w:rsid w:val="0012517E"/>
    <w:rsid w:val="001333B3"/>
    <w:rsid w:val="00134060"/>
    <w:rsid w:val="00136563"/>
    <w:rsid w:val="0014024F"/>
    <w:rsid w:val="001439F7"/>
    <w:rsid w:val="001502D9"/>
    <w:rsid w:val="0015351C"/>
    <w:rsid w:val="00157893"/>
    <w:rsid w:val="00160CAF"/>
    <w:rsid w:val="00165FC5"/>
    <w:rsid w:val="00170B8E"/>
    <w:rsid w:val="001719FB"/>
    <w:rsid w:val="0017215D"/>
    <w:rsid w:val="00173702"/>
    <w:rsid w:val="001741AD"/>
    <w:rsid w:val="00174385"/>
    <w:rsid w:val="00175659"/>
    <w:rsid w:val="00175B2A"/>
    <w:rsid w:val="0017696A"/>
    <w:rsid w:val="0018080F"/>
    <w:rsid w:val="0018159D"/>
    <w:rsid w:val="00182381"/>
    <w:rsid w:val="00182B71"/>
    <w:rsid w:val="0018322B"/>
    <w:rsid w:val="00192689"/>
    <w:rsid w:val="00192D04"/>
    <w:rsid w:val="00192E6D"/>
    <w:rsid w:val="00193BF3"/>
    <w:rsid w:val="001963E2"/>
    <w:rsid w:val="001A3F1C"/>
    <w:rsid w:val="001A57D9"/>
    <w:rsid w:val="001A5868"/>
    <w:rsid w:val="001B0EF3"/>
    <w:rsid w:val="001B1865"/>
    <w:rsid w:val="001B4969"/>
    <w:rsid w:val="001B5057"/>
    <w:rsid w:val="001B5E39"/>
    <w:rsid w:val="001B6961"/>
    <w:rsid w:val="001B69B8"/>
    <w:rsid w:val="001C1AE0"/>
    <w:rsid w:val="001C1D86"/>
    <w:rsid w:val="001C260E"/>
    <w:rsid w:val="001C3B00"/>
    <w:rsid w:val="001C40B0"/>
    <w:rsid w:val="001D1536"/>
    <w:rsid w:val="001D2B2C"/>
    <w:rsid w:val="001D3E2F"/>
    <w:rsid w:val="001E1939"/>
    <w:rsid w:val="001E1E17"/>
    <w:rsid w:val="001E27EB"/>
    <w:rsid w:val="001E3CE8"/>
    <w:rsid w:val="001E45A3"/>
    <w:rsid w:val="001E50D9"/>
    <w:rsid w:val="001E6C22"/>
    <w:rsid w:val="001E749F"/>
    <w:rsid w:val="001F04AB"/>
    <w:rsid w:val="001F3AC9"/>
    <w:rsid w:val="001F3D22"/>
    <w:rsid w:val="001F5860"/>
    <w:rsid w:val="001F7457"/>
    <w:rsid w:val="002016F0"/>
    <w:rsid w:val="00202041"/>
    <w:rsid w:val="0020295C"/>
    <w:rsid w:val="00205E34"/>
    <w:rsid w:val="0020720B"/>
    <w:rsid w:val="00210265"/>
    <w:rsid w:val="00214740"/>
    <w:rsid w:val="00214D92"/>
    <w:rsid w:val="00217DF2"/>
    <w:rsid w:val="00221D41"/>
    <w:rsid w:val="002229DF"/>
    <w:rsid w:val="00225F1C"/>
    <w:rsid w:val="00226D55"/>
    <w:rsid w:val="002321D4"/>
    <w:rsid w:val="00232812"/>
    <w:rsid w:val="00233463"/>
    <w:rsid w:val="00233E1C"/>
    <w:rsid w:val="00235D34"/>
    <w:rsid w:val="00236B8B"/>
    <w:rsid w:val="002409D1"/>
    <w:rsid w:val="00240B88"/>
    <w:rsid w:val="00241C6D"/>
    <w:rsid w:val="0025750D"/>
    <w:rsid w:val="00261446"/>
    <w:rsid w:val="002621BD"/>
    <w:rsid w:val="002675F7"/>
    <w:rsid w:val="002704F5"/>
    <w:rsid w:val="002717FD"/>
    <w:rsid w:val="002765C6"/>
    <w:rsid w:val="0028109B"/>
    <w:rsid w:val="0028416D"/>
    <w:rsid w:val="002853B9"/>
    <w:rsid w:val="00286231"/>
    <w:rsid w:val="00287223"/>
    <w:rsid w:val="00287CA5"/>
    <w:rsid w:val="00290039"/>
    <w:rsid w:val="0029009B"/>
    <w:rsid w:val="00291579"/>
    <w:rsid w:val="002A020D"/>
    <w:rsid w:val="002A07F5"/>
    <w:rsid w:val="002A45E4"/>
    <w:rsid w:val="002A6D94"/>
    <w:rsid w:val="002B2E62"/>
    <w:rsid w:val="002B3AAF"/>
    <w:rsid w:val="002B59F8"/>
    <w:rsid w:val="002B73EB"/>
    <w:rsid w:val="002C3092"/>
    <w:rsid w:val="002C6C73"/>
    <w:rsid w:val="002D26AB"/>
    <w:rsid w:val="002D2DBB"/>
    <w:rsid w:val="002E1836"/>
    <w:rsid w:val="002E4DC2"/>
    <w:rsid w:val="002F1355"/>
    <w:rsid w:val="002F4C67"/>
    <w:rsid w:val="002F6507"/>
    <w:rsid w:val="002F699D"/>
    <w:rsid w:val="002F6B5E"/>
    <w:rsid w:val="003005D6"/>
    <w:rsid w:val="00302CDC"/>
    <w:rsid w:val="00307755"/>
    <w:rsid w:val="0031096E"/>
    <w:rsid w:val="00311043"/>
    <w:rsid w:val="00311754"/>
    <w:rsid w:val="00313C99"/>
    <w:rsid w:val="0031585A"/>
    <w:rsid w:val="003200F5"/>
    <w:rsid w:val="00320C3D"/>
    <w:rsid w:val="00321EBF"/>
    <w:rsid w:val="00333495"/>
    <w:rsid w:val="003343EE"/>
    <w:rsid w:val="003344BF"/>
    <w:rsid w:val="00337DB7"/>
    <w:rsid w:val="00342B0D"/>
    <w:rsid w:val="003448F6"/>
    <w:rsid w:val="003464FD"/>
    <w:rsid w:val="00351A68"/>
    <w:rsid w:val="00365F9B"/>
    <w:rsid w:val="00370F3E"/>
    <w:rsid w:val="00371399"/>
    <w:rsid w:val="00371EB2"/>
    <w:rsid w:val="0037208A"/>
    <w:rsid w:val="00380244"/>
    <w:rsid w:val="0038162E"/>
    <w:rsid w:val="00383BAE"/>
    <w:rsid w:val="00383CD2"/>
    <w:rsid w:val="0038557C"/>
    <w:rsid w:val="0038693F"/>
    <w:rsid w:val="00386CEC"/>
    <w:rsid w:val="003871E2"/>
    <w:rsid w:val="003952B3"/>
    <w:rsid w:val="00395BF4"/>
    <w:rsid w:val="003975C3"/>
    <w:rsid w:val="003A1C0F"/>
    <w:rsid w:val="003A26D9"/>
    <w:rsid w:val="003A29CE"/>
    <w:rsid w:val="003A36A3"/>
    <w:rsid w:val="003A5937"/>
    <w:rsid w:val="003B496A"/>
    <w:rsid w:val="003B5F72"/>
    <w:rsid w:val="003B74A4"/>
    <w:rsid w:val="003B783D"/>
    <w:rsid w:val="003C0161"/>
    <w:rsid w:val="003C0237"/>
    <w:rsid w:val="003C11E3"/>
    <w:rsid w:val="003C146D"/>
    <w:rsid w:val="003C1FF5"/>
    <w:rsid w:val="003C3F9F"/>
    <w:rsid w:val="003C45D5"/>
    <w:rsid w:val="003C5816"/>
    <w:rsid w:val="003C5DCD"/>
    <w:rsid w:val="003C5ED2"/>
    <w:rsid w:val="003D0A26"/>
    <w:rsid w:val="003D2DF7"/>
    <w:rsid w:val="003D399B"/>
    <w:rsid w:val="003D6B97"/>
    <w:rsid w:val="003E62C9"/>
    <w:rsid w:val="003F3C8D"/>
    <w:rsid w:val="003F4B68"/>
    <w:rsid w:val="003F4EC9"/>
    <w:rsid w:val="003F546D"/>
    <w:rsid w:val="003F5ECF"/>
    <w:rsid w:val="00400EF1"/>
    <w:rsid w:val="0040323A"/>
    <w:rsid w:val="0040353D"/>
    <w:rsid w:val="00404D5A"/>
    <w:rsid w:val="00405659"/>
    <w:rsid w:val="0040714A"/>
    <w:rsid w:val="0041076F"/>
    <w:rsid w:val="00417C18"/>
    <w:rsid w:val="00423F46"/>
    <w:rsid w:val="00424A05"/>
    <w:rsid w:val="00424A7C"/>
    <w:rsid w:val="00425DC6"/>
    <w:rsid w:val="00432577"/>
    <w:rsid w:val="00433A37"/>
    <w:rsid w:val="00433E90"/>
    <w:rsid w:val="00434308"/>
    <w:rsid w:val="00435CD5"/>
    <w:rsid w:val="00443D74"/>
    <w:rsid w:val="00446083"/>
    <w:rsid w:val="004540C8"/>
    <w:rsid w:val="00454BF1"/>
    <w:rsid w:val="00456E44"/>
    <w:rsid w:val="0045758C"/>
    <w:rsid w:val="00460FEE"/>
    <w:rsid w:val="004627A1"/>
    <w:rsid w:val="00462D1F"/>
    <w:rsid w:val="00465BE3"/>
    <w:rsid w:val="00466A73"/>
    <w:rsid w:val="00467AF0"/>
    <w:rsid w:val="00474838"/>
    <w:rsid w:val="004749A9"/>
    <w:rsid w:val="00474EC5"/>
    <w:rsid w:val="004751AB"/>
    <w:rsid w:val="00481A70"/>
    <w:rsid w:val="00482E9D"/>
    <w:rsid w:val="00484A82"/>
    <w:rsid w:val="0049076E"/>
    <w:rsid w:val="0049360E"/>
    <w:rsid w:val="00493CB6"/>
    <w:rsid w:val="00494CE5"/>
    <w:rsid w:val="00495371"/>
    <w:rsid w:val="0049645F"/>
    <w:rsid w:val="00497F0E"/>
    <w:rsid w:val="004A1259"/>
    <w:rsid w:val="004A3E81"/>
    <w:rsid w:val="004A6FD3"/>
    <w:rsid w:val="004A76F6"/>
    <w:rsid w:val="004B151D"/>
    <w:rsid w:val="004B1A00"/>
    <w:rsid w:val="004B286D"/>
    <w:rsid w:val="004B6D2A"/>
    <w:rsid w:val="004C01FA"/>
    <w:rsid w:val="004C1122"/>
    <w:rsid w:val="004C3FE7"/>
    <w:rsid w:val="004D0269"/>
    <w:rsid w:val="004D0E58"/>
    <w:rsid w:val="004D12D0"/>
    <w:rsid w:val="004D1DAD"/>
    <w:rsid w:val="004D1FD1"/>
    <w:rsid w:val="004D25FC"/>
    <w:rsid w:val="004D2AE2"/>
    <w:rsid w:val="004D37A8"/>
    <w:rsid w:val="004D5CD6"/>
    <w:rsid w:val="004D725D"/>
    <w:rsid w:val="004D738E"/>
    <w:rsid w:val="004E4F1C"/>
    <w:rsid w:val="004F5D98"/>
    <w:rsid w:val="0050123D"/>
    <w:rsid w:val="005036A9"/>
    <w:rsid w:val="00504A42"/>
    <w:rsid w:val="0050511D"/>
    <w:rsid w:val="00505385"/>
    <w:rsid w:val="00512220"/>
    <w:rsid w:val="005138F1"/>
    <w:rsid w:val="00514255"/>
    <w:rsid w:val="00515086"/>
    <w:rsid w:val="0051706D"/>
    <w:rsid w:val="00520950"/>
    <w:rsid w:val="00523C13"/>
    <w:rsid w:val="0052650F"/>
    <w:rsid w:val="005302DB"/>
    <w:rsid w:val="00536B2A"/>
    <w:rsid w:val="00537D35"/>
    <w:rsid w:val="005401AC"/>
    <w:rsid w:val="005420F3"/>
    <w:rsid w:val="00544716"/>
    <w:rsid w:val="005474C2"/>
    <w:rsid w:val="00550CDA"/>
    <w:rsid w:val="00550DEA"/>
    <w:rsid w:val="00552F38"/>
    <w:rsid w:val="00553B70"/>
    <w:rsid w:val="00553C75"/>
    <w:rsid w:val="00556DCA"/>
    <w:rsid w:val="00560C5D"/>
    <w:rsid w:val="00561A00"/>
    <w:rsid w:val="00563F49"/>
    <w:rsid w:val="00564CA1"/>
    <w:rsid w:val="00570ADF"/>
    <w:rsid w:val="00570DE3"/>
    <w:rsid w:val="005715EB"/>
    <w:rsid w:val="005731E4"/>
    <w:rsid w:val="0057493E"/>
    <w:rsid w:val="005808FD"/>
    <w:rsid w:val="0058093F"/>
    <w:rsid w:val="00581635"/>
    <w:rsid w:val="00582F7D"/>
    <w:rsid w:val="00584552"/>
    <w:rsid w:val="00584B59"/>
    <w:rsid w:val="00584C46"/>
    <w:rsid w:val="0058624E"/>
    <w:rsid w:val="005872B9"/>
    <w:rsid w:val="00587A57"/>
    <w:rsid w:val="00590D26"/>
    <w:rsid w:val="0059392F"/>
    <w:rsid w:val="00596DDB"/>
    <w:rsid w:val="005A0F7B"/>
    <w:rsid w:val="005A71B5"/>
    <w:rsid w:val="005B0228"/>
    <w:rsid w:val="005B03C9"/>
    <w:rsid w:val="005B0B54"/>
    <w:rsid w:val="005B2882"/>
    <w:rsid w:val="005B29E4"/>
    <w:rsid w:val="005C2E22"/>
    <w:rsid w:val="005C3A47"/>
    <w:rsid w:val="005C46E4"/>
    <w:rsid w:val="005C4DE2"/>
    <w:rsid w:val="005C5BA1"/>
    <w:rsid w:val="005C73DC"/>
    <w:rsid w:val="005C74A7"/>
    <w:rsid w:val="005D1496"/>
    <w:rsid w:val="005D1DD2"/>
    <w:rsid w:val="005D4B5A"/>
    <w:rsid w:val="005D5F01"/>
    <w:rsid w:val="005D75DD"/>
    <w:rsid w:val="005D7B82"/>
    <w:rsid w:val="005E0242"/>
    <w:rsid w:val="005E1304"/>
    <w:rsid w:val="005E44EB"/>
    <w:rsid w:val="005E56C5"/>
    <w:rsid w:val="005E6CDA"/>
    <w:rsid w:val="005E7E6A"/>
    <w:rsid w:val="005F2005"/>
    <w:rsid w:val="005F25E0"/>
    <w:rsid w:val="005F2B74"/>
    <w:rsid w:val="005F4ACA"/>
    <w:rsid w:val="005F5303"/>
    <w:rsid w:val="005F566C"/>
    <w:rsid w:val="006016A5"/>
    <w:rsid w:val="00602D71"/>
    <w:rsid w:val="0060346C"/>
    <w:rsid w:val="00603BFB"/>
    <w:rsid w:val="00604B40"/>
    <w:rsid w:val="00607AC0"/>
    <w:rsid w:val="00610896"/>
    <w:rsid w:val="006109E9"/>
    <w:rsid w:val="00610B21"/>
    <w:rsid w:val="006173F5"/>
    <w:rsid w:val="00620DDF"/>
    <w:rsid w:val="006228FE"/>
    <w:rsid w:val="00623AFC"/>
    <w:rsid w:val="00627975"/>
    <w:rsid w:val="0063064D"/>
    <w:rsid w:val="00631E61"/>
    <w:rsid w:val="00634227"/>
    <w:rsid w:val="00635D3E"/>
    <w:rsid w:val="0063678C"/>
    <w:rsid w:val="00641FA2"/>
    <w:rsid w:val="00644445"/>
    <w:rsid w:val="006464D3"/>
    <w:rsid w:val="00647521"/>
    <w:rsid w:val="00650040"/>
    <w:rsid w:val="006510B0"/>
    <w:rsid w:val="0065276A"/>
    <w:rsid w:val="00656926"/>
    <w:rsid w:val="00656B66"/>
    <w:rsid w:val="00663CAE"/>
    <w:rsid w:val="00664E24"/>
    <w:rsid w:val="00667AE7"/>
    <w:rsid w:val="006708C0"/>
    <w:rsid w:val="0067164A"/>
    <w:rsid w:val="00671EBA"/>
    <w:rsid w:val="00673206"/>
    <w:rsid w:val="006745D6"/>
    <w:rsid w:val="006828C5"/>
    <w:rsid w:val="00683478"/>
    <w:rsid w:val="00683881"/>
    <w:rsid w:val="006872B0"/>
    <w:rsid w:val="0069190A"/>
    <w:rsid w:val="006923B2"/>
    <w:rsid w:val="00694B76"/>
    <w:rsid w:val="00696315"/>
    <w:rsid w:val="00696B81"/>
    <w:rsid w:val="006976F7"/>
    <w:rsid w:val="00697B95"/>
    <w:rsid w:val="00697FD0"/>
    <w:rsid w:val="006A28C0"/>
    <w:rsid w:val="006A2A3C"/>
    <w:rsid w:val="006A4EC9"/>
    <w:rsid w:val="006A559A"/>
    <w:rsid w:val="006A5780"/>
    <w:rsid w:val="006A5911"/>
    <w:rsid w:val="006A629E"/>
    <w:rsid w:val="006B431C"/>
    <w:rsid w:val="006B71FD"/>
    <w:rsid w:val="006B769B"/>
    <w:rsid w:val="006B7C7B"/>
    <w:rsid w:val="006C1147"/>
    <w:rsid w:val="006C1759"/>
    <w:rsid w:val="006C1C87"/>
    <w:rsid w:val="006C2F84"/>
    <w:rsid w:val="006C30D2"/>
    <w:rsid w:val="006C3A15"/>
    <w:rsid w:val="006C55DD"/>
    <w:rsid w:val="006C7594"/>
    <w:rsid w:val="006D277E"/>
    <w:rsid w:val="006D44F4"/>
    <w:rsid w:val="006D4DA4"/>
    <w:rsid w:val="006D565E"/>
    <w:rsid w:val="006D610E"/>
    <w:rsid w:val="006D6291"/>
    <w:rsid w:val="006E6F7C"/>
    <w:rsid w:val="006E6FFC"/>
    <w:rsid w:val="006F098A"/>
    <w:rsid w:val="006F7DA4"/>
    <w:rsid w:val="00701FA7"/>
    <w:rsid w:val="00702EA9"/>
    <w:rsid w:val="00705EFA"/>
    <w:rsid w:val="00707533"/>
    <w:rsid w:val="0071048F"/>
    <w:rsid w:val="00715034"/>
    <w:rsid w:val="00716283"/>
    <w:rsid w:val="00717987"/>
    <w:rsid w:val="007219CE"/>
    <w:rsid w:val="007233E3"/>
    <w:rsid w:val="00724274"/>
    <w:rsid w:val="00725923"/>
    <w:rsid w:val="00732473"/>
    <w:rsid w:val="00734A43"/>
    <w:rsid w:val="00735E4D"/>
    <w:rsid w:val="00736DA4"/>
    <w:rsid w:val="00747027"/>
    <w:rsid w:val="00751537"/>
    <w:rsid w:val="00753437"/>
    <w:rsid w:val="00753461"/>
    <w:rsid w:val="007545B7"/>
    <w:rsid w:val="00754B6A"/>
    <w:rsid w:val="00754CD1"/>
    <w:rsid w:val="00756A28"/>
    <w:rsid w:val="007612B8"/>
    <w:rsid w:val="0076261D"/>
    <w:rsid w:val="007638AF"/>
    <w:rsid w:val="007646B3"/>
    <w:rsid w:val="00767269"/>
    <w:rsid w:val="00770A77"/>
    <w:rsid w:val="00771C49"/>
    <w:rsid w:val="00771D86"/>
    <w:rsid w:val="00777FBB"/>
    <w:rsid w:val="00780B74"/>
    <w:rsid w:val="00781CA0"/>
    <w:rsid w:val="00784666"/>
    <w:rsid w:val="00787770"/>
    <w:rsid w:val="00787D59"/>
    <w:rsid w:val="0079679C"/>
    <w:rsid w:val="00796BA5"/>
    <w:rsid w:val="0079757E"/>
    <w:rsid w:val="0079799C"/>
    <w:rsid w:val="007A12CF"/>
    <w:rsid w:val="007A6A12"/>
    <w:rsid w:val="007A6A25"/>
    <w:rsid w:val="007B1AD3"/>
    <w:rsid w:val="007B3C3C"/>
    <w:rsid w:val="007B4C42"/>
    <w:rsid w:val="007B7630"/>
    <w:rsid w:val="007C04D3"/>
    <w:rsid w:val="007C205D"/>
    <w:rsid w:val="007C4989"/>
    <w:rsid w:val="007C5629"/>
    <w:rsid w:val="007D7C35"/>
    <w:rsid w:val="007E1FAC"/>
    <w:rsid w:val="007E3A3D"/>
    <w:rsid w:val="007E4C86"/>
    <w:rsid w:val="007E6386"/>
    <w:rsid w:val="007E6B64"/>
    <w:rsid w:val="007E7ACD"/>
    <w:rsid w:val="007F09F3"/>
    <w:rsid w:val="007F30F0"/>
    <w:rsid w:val="007F7BC5"/>
    <w:rsid w:val="008017F2"/>
    <w:rsid w:val="00802A23"/>
    <w:rsid w:val="00805A91"/>
    <w:rsid w:val="00820875"/>
    <w:rsid w:val="00820DD2"/>
    <w:rsid w:val="00824406"/>
    <w:rsid w:val="00825DEB"/>
    <w:rsid w:val="00826651"/>
    <w:rsid w:val="008268C0"/>
    <w:rsid w:val="008304B1"/>
    <w:rsid w:val="00830B55"/>
    <w:rsid w:val="00832067"/>
    <w:rsid w:val="008335DA"/>
    <w:rsid w:val="008402C7"/>
    <w:rsid w:val="008403DC"/>
    <w:rsid w:val="00840942"/>
    <w:rsid w:val="00840C98"/>
    <w:rsid w:val="00842A12"/>
    <w:rsid w:val="00844846"/>
    <w:rsid w:val="00846BA5"/>
    <w:rsid w:val="00850241"/>
    <w:rsid w:val="00857455"/>
    <w:rsid w:val="00862F22"/>
    <w:rsid w:val="0086316C"/>
    <w:rsid w:val="0087213E"/>
    <w:rsid w:val="008729AF"/>
    <w:rsid w:val="00880C51"/>
    <w:rsid w:val="00882A16"/>
    <w:rsid w:val="00882D68"/>
    <w:rsid w:val="0088370D"/>
    <w:rsid w:val="00884129"/>
    <w:rsid w:val="00887B1C"/>
    <w:rsid w:val="00892216"/>
    <w:rsid w:val="00892A17"/>
    <w:rsid w:val="00893A30"/>
    <w:rsid w:val="00894CBA"/>
    <w:rsid w:val="008969DA"/>
    <w:rsid w:val="00897A4C"/>
    <w:rsid w:val="008A3C81"/>
    <w:rsid w:val="008A6263"/>
    <w:rsid w:val="008B0FD8"/>
    <w:rsid w:val="008B7F8C"/>
    <w:rsid w:val="008C1466"/>
    <w:rsid w:val="008C159E"/>
    <w:rsid w:val="008C1647"/>
    <w:rsid w:val="008C2FF2"/>
    <w:rsid w:val="008C6678"/>
    <w:rsid w:val="008C72A9"/>
    <w:rsid w:val="008D0620"/>
    <w:rsid w:val="008D07C5"/>
    <w:rsid w:val="008D130C"/>
    <w:rsid w:val="008D22FF"/>
    <w:rsid w:val="008D3909"/>
    <w:rsid w:val="008D4418"/>
    <w:rsid w:val="008D4DF0"/>
    <w:rsid w:val="008E0597"/>
    <w:rsid w:val="008E1FAA"/>
    <w:rsid w:val="008E3E28"/>
    <w:rsid w:val="008E76D2"/>
    <w:rsid w:val="008F60EF"/>
    <w:rsid w:val="00902D0B"/>
    <w:rsid w:val="00904215"/>
    <w:rsid w:val="00904E55"/>
    <w:rsid w:val="00915B25"/>
    <w:rsid w:val="00917812"/>
    <w:rsid w:val="00923DAC"/>
    <w:rsid w:val="00923F6F"/>
    <w:rsid w:val="009249CB"/>
    <w:rsid w:val="00925C38"/>
    <w:rsid w:val="009326E6"/>
    <w:rsid w:val="00934609"/>
    <w:rsid w:val="009346FF"/>
    <w:rsid w:val="0093534E"/>
    <w:rsid w:val="00942A03"/>
    <w:rsid w:val="0094610D"/>
    <w:rsid w:val="00947F26"/>
    <w:rsid w:val="0095011D"/>
    <w:rsid w:val="0095037A"/>
    <w:rsid w:val="00950AF9"/>
    <w:rsid w:val="00951A3D"/>
    <w:rsid w:val="009528D8"/>
    <w:rsid w:val="0095372C"/>
    <w:rsid w:val="00955165"/>
    <w:rsid w:val="00956364"/>
    <w:rsid w:val="00957CC7"/>
    <w:rsid w:val="00961E4D"/>
    <w:rsid w:val="00962B55"/>
    <w:rsid w:val="00967D3F"/>
    <w:rsid w:val="00967E97"/>
    <w:rsid w:val="00971897"/>
    <w:rsid w:val="00971FA1"/>
    <w:rsid w:val="00976E63"/>
    <w:rsid w:val="00977B9C"/>
    <w:rsid w:val="009800A9"/>
    <w:rsid w:val="009851FE"/>
    <w:rsid w:val="00985E93"/>
    <w:rsid w:val="0099290D"/>
    <w:rsid w:val="00994419"/>
    <w:rsid w:val="00994F01"/>
    <w:rsid w:val="00995D86"/>
    <w:rsid w:val="0099612B"/>
    <w:rsid w:val="00996AF4"/>
    <w:rsid w:val="009A071F"/>
    <w:rsid w:val="009A51FC"/>
    <w:rsid w:val="009A64B4"/>
    <w:rsid w:val="009A6DEB"/>
    <w:rsid w:val="009A79E4"/>
    <w:rsid w:val="009B5B8F"/>
    <w:rsid w:val="009B6466"/>
    <w:rsid w:val="009B64CC"/>
    <w:rsid w:val="009C0675"/>
    <w:rsid w:val="009C1AC7"/>
    <w:rsid w:val="009C3CBF"/>
    <w:rsid w:val="009C584D"/>
    <w:rsid w:val="009C62D4"/>
    <w:rsid w:val="009D09A8"/>
    <w:rsid w:val="009D21B0"/>
    <w:rsid w:val="009D2C67"/>
    <w:rsid w:val="009D6184"/>
    <w:rsid w:val="009D62BE"/>
    <w:rsid w:val="009D71CB"/>
    <w:rsid w:val="009E17CC"/>
    <w:rsid w:val="009E3695"/>
    <w:rsid w:val="009E50EE"/>
    <w:rsid w:val="009E5AFD"/>
    <w:rsid w:val="009F3241"/>
    <w:rsid w:val="009F3BAA"/>
    <w:rsid w:val="009F3F9A"/>
    <w:rsid w:val="00A00BA3"/>
    <w:rsid w:val="00A046D1"/>
    <w:rsid w:val="00A07F76"/>
    <w:rsid w:val="00A11EB7"/>
    <w:rsid w:val="00A138BA"/>
    <w:rsid w:val="00A14AFC"/>
    <w:rsid w:val="00A160F6"/>
    <w:rsid w:val="00A20373"/>
    <w:rsid w:val="00A2221A"/>
    <w:rsid w:val="00A241BE"/>
    <w:rsid w:val="00A33ABF"/>
    <w:rsid w:val="00A36F35"/>
    <w:rsid w:val="00A3763C"/>
    <w:rsid w:val="00A40457"/>
    <w:rsid w:val="00A4126C"/>
    <w:rsid w:val="00A41664"/>
    <w:rsid w:val="00A41695"/>
    <w:rsid w:val="00A47335"/>
    <w:rsid w:val="00A474EC"/>
    <w:rsid w:val="00A513C6"/>
    <w:rsid w:val="00A53EA3"/>
    <w:rsid w:val="00A53FB5"/>
    <w:rsid w:val="00A56F6A"/>
    <w:rsid w:val="00A65186"/>
    <w:rsid w:val="00A65618"/>
    <w:rsid w:val="00A66EE7"/>
    <w:rsid w:val="00A67FE7"/>
    <w:rsid w:val="00A7029F"/>
    <w:rsid w:val="00A70F64"/>
    <w:rsid w:val="00A7121A"/>
    <w:rsid w:val="00A71320"/>
    <w:rsid w:val="00A72261"/>
    <w:rsid w:val="00A73A58"/>
    <w:rsid w:val="00A74A32"/>
    <w:rsid w:val="00A76757"/>
    <w:rsid w:val="00A82D29"/>
    <w:rsid w:val="00A83017"/>
    <w:rsid w:val="00A8490E"/>
    <w:rsid w:val="00A8510C"/>
    <w:rsid w:val="00A8557E"/>
    <w:rsid w:val="00A87A45"/>
    <w:rsid w:val="00A9048E"/>
    <w:rsid w:val="00A90FF6"/>
    <w:rsid w:val="00A9125B"/>
    <w:rsid w:val="00A919B4"/>
    <w:rsid w:val="00A92880"/>
    <w:rsid w:val="00A92998"/>
    <w:rsid w:val="00A931CE"/>
    <w:rsid w:val="00A95E72"/>
    <w:rsid w:val="00A970DA"/>
    <w:rsid w:val="00AA30B6"/>
    <w:rsid w:val="00AA40FF"/>
    <w:rsid w:val="00AA7FBF"/>
    <w:rsid w:val="00AB141B"/>
    <w:rsid w:val="00AB1EEB"/>
    <w:rsid w:val="00AB3C1E"/>
    <w:rsid w:val="00AB4CAA"/>
    <w:rsid w:val="00AB5EB7"/>
    <w:rsid w:val="00AC078F"/>
    <w:rsid w:val="00AC0BF4"/>
    <w:rsid w:val="00AC1BF0"/>
    <w:rsid w:val="00AC382C"/>
    <w:rsid w:val="00AC4B54"/>
    <w:rsid w:val="00AC5D6F"/>
    <w:rsid w:val="00AC66C3"/>
    <w:rsid w:val="00AD04B5"/>
    <w:rsid w:val="00AD39B3"/>
    <w:rsid w:val="00AD53A3"/>
    <w:rsid w:val="00AD5D74"/>
    <w:rsid w:val="00AD65A1"/>
    <w:rsid w:val="00AD66B1"/>
    <w:rsid w:val="00AD753B"/>
    <w:rsid w:val="00AD7816"/>
    <w:rsid w:val="00AE245D"/>
    <w:rsid w:val="00AE58B1"/>
    <w:rsid w:val="00AE7C34"/>
    <w:rsid w:val="00AF1978"/>
    <w:rsid w:val="00AF5836"/>
    <w:rsid w:val="00AF6C9B"/>
    <w:rsid w:val="00B01FCA"/>
    <w:rsid w:val="00B04FC3"/>
    <w:rsid w:val="00B05AFA"/>
    <w:rsid w:val="00B12F59"/>
    <w:rsid w:val="00B2429E"/>
    <w:rsid w:val="00B24FDD"/>
    <w:rsid w:val="00B26F6A"/>
    <w:rsid w:val="00B30C18"/>
    <w:rsid w:val="00B3256B"/>
    <w:rsid w:val="00B334F0"/>
    <w:rsid w:val="00B42947"/>
    <w:rsid w:val="00B51780"/>
    <w:rsid w:val="00B547FD"/>
    <w:rsid w:val="00B5485E"/>
    <w:rsid w:val="00B55C69"/>
    <w:rsid w:val="00B62FE4"/>
    <w:rsid w:val="00B64A23"/>
    <w:rsid w:val="00B64FB6"/>
    <w:rsid w:val="00B671FE"/>
    <w:rsid w:val="00B67CBB"/>
    <w:rsid w:val="00B71FD7"/>
    <w:rsid w:val="00B73906"/>
    <w:rsid w:val="00B76044"/>
    <w:rsid w:val="00B8059A"/>
    <w:rsid w:val="00B80686"/>
    <w:rsid w:val="00B82BBA"/>
    <w:rsid w:val="00B83EF1"/>
    <w:rsid w:val="00B86976"/>
    <w:rsid w:val="00B9226F"/>
    <w:rsid w:val="00B926BE"/>
    <w:rsid w:val="00B92CE4"/>
    <w:rsid w:val="00B93761"/>
    <w:rsid w:val="00B94D5B"/>
    <w:rsid w:val="00BA065F"/>
    <w:rsid w:val="00BA2BCD"/>
    <w:rsid w:val="00BA4BB7"/>
    <w:rsid w:val="00BB02AB"/>
    <w:rsid w:val="00BB1889"/>
    <w:rsid w:val="00BB39D4"/>
    <w:rsid w:val="00BB4C89"/>
    <w:rsid w:val="00BC18FD"/>
    <w:rsid w:val="00BC1B1D"/>
    <w:rsid w:val="00BC1F3E"/>
    <w:rsid w:val="00BC2A81"/>
    <w:rsid w:val="00BC3E39"/>
    <w:rsid w:val="00BC5FE3"/>
    <w:rsid w:val="00BD30BA"/>
    <w:rsid w:val="00BD43F3"/>
    <w:rsid w:val="00BD6163"/>
    <w:rsid w:val="00BD7B7D"/>
    <w:rsid w:val="00BE3846"/>
    <w:rsid w:val="00BE3DE8"/>
    <w:rsid w:val="00BE478A"/>
    <w:rsid w:val="00BE6813"/>
    <w:rsid w:val="00BE7B25"/>
    <w:rsid w:val="00BF12CE"/>
    <w:rsid w:val="00BF2299"/>
    <w:rsid w:val="00BF25A1"/>
    <w:rsid w:val="00BF28A1"/>
    <w:rsid w:val="00BF49D5"/>
    <w:rsid w:val="00BF4C5D"/>
    <w:rsid w:val="00BF509E"/>
    <w:rsid w:val="00BF66BB"/>
    <w:rsid w:val="00BF718B"/>
    <w:rsid w:val="00BF7BA5"/>
    <w:rsid w:val="00C02EE7"/>
    <w:rsid w:val="00C07F62"/>
    <w:rsid w:val="00C122E4"/>
    <w:rsid w:val="00C151C2"/>
    <w:rsid w:val="00C17EF4"/>
    <w:rsid w:val="00C20D49"/>
    <w:rsid w:val="00C2373F"/>
    <w:rsid w:val="00C23E04"/>
    <w:rsid w:val="00C31CFA"/>
    <w:rsid w:val="00C323B3"/>
    <w:rsid w:val="00C34E5F"/>
    <w:rsid w:val="00C35B67"/>
    <w:rsid w:val="00C3610A"/>
    <w:rsid w:val="00C36DBF"/>
    <w:rsid w:val="00C41896"/>
    <w:rsid w:val="00C42221"/>
    <w:rsid w:val="00C4567E"/>
    <w:rsid w:val="00C46DBD"/>
    <w:rsid w:val="00C50965"/>
    <w:rsid w:val="00C519F9"/>
    <w:rsid w:val="00C51C50"/>
    <w:rsid w:val="00C529AF"/>
    <w:rsid w:val="00C53243"/>
    <w:rsid w:val="00C61E5A"/>
    <w:rsid w:val="00C63277"/>
    <w:rsid w:val="00C641B2"/>
    <w:rsid w:val="00C66459"/>
    <w:rsid w:val="00C7084E"/>
    <w:rsid w:val="00C7581B"/>
    <w:rsid w:val="00C83701"/>
    <w:rsid w:val="00C8385D"/>
    <w:rsid w:val="00C84853"/>
    <w:rsid w:val="00C8798C"/>
    <w:rsid w:val="00C908D7"/>
    <w:rsid w:val="00C913F6"/>
    <w:rsid w:val="00C91438"/>
    <w:rsid w:val="00C938F1"/>
    <w:rsid w:val="00C95819"/>
    <w:rsid w:val="00C965C8"/>
    <w:rsid w:val="00C96677"/>
    <w:rsid w:val="00C97678"/>
    <w:rsid w:val="00CA2C77"/>
    <w:rsid w:val="00CA3650"/>
    <w:rsid w:val="00CB474C"/>
    <w:rsid w:val="00CC2EE2"/>
    <w:rsid w:val="00CC34C5"/>
    <w:rsid w:val="00CC43B5"/>
    <w:rsid w:val="00CC43D7"/>
    <w:rsid w:val="00CC48C8"/>
    <w:rsid w:val="00CC5400"/>
    <w:rsid w:val="00CC6982"/>
    <w:rsid w:val="00CD0D6F"/>
    <w:rsid w:val="00CD1704"/>
    <w:rsid w:val="00CD2019"/>
    <w:rsid w:val="00CD3429"/>
    <w:rsid w:val="00CD56F1"/>
    <w:rsid w:val="00CD5800"/>
    <w:rsid w:val="00CE1428"/>
    <w:rsid w:val="00CE310A"/>
    <w:rsid w:val="00CE6012"/>
    <w:rsid w:val="00CE6489"/>
    <w:rsid w:val="00CE6862"/>
    <w:rsid w:val="00CE7D98"/>
    <w:rsid w:val="00CF4E12"/>
    <w:rsid w:val="00CF597E"/>
    <w:rsid w:val="00CF63D3"/>
    <w:rsid w:val="00D001C2"/>
    <w:rsid w:val="00D02765"/>
    <w:rsid w:val="00D03A49"/>
    <w:rsid w:val="00D043B7"/>
    <w:rsid w:val="00D11358"/>
    <w:rsid w:val="00D14701"/>
    <w:rsid w:val="00D15394"/>
    <w:rsid w:val="00D408A4"/>
    <w:rsid w:val="00D43147"/>
    <w:rsid w:val="00D44608"/>
    <w:rsid w:val="00D479B1"/>
    <w:rsid w:val="00D5432C"/>
    <w:rsid w:val="00D5576F"/>
    <w:rsid w:val="00D564FE"/>
    <w:rsid w:val="00D57A81"/>
    <w:rsid w:val="00D630EA"/>
    <w:rsid w:val="00D66781"/>
    <w:rsid w:val="00D718A5"/>
    <w:rsid w:val="00D758CB"/>
    <w:rsid w:val="00D75A01"/>
    <w:rsid w:val="00D819DF"/>
    <w:rsid w:val="00D82F9C"/>
    <w:rsid w:val="00D85693"/>
    <w:rsid w:val="00D87B8E"/>
    <w:rsid w:val="00D91B29"/>
    <w:rsid w:val="00D91DEC"/>
    <w:rsid w:val="00DA1F6D"/>
    <w:rsid w:val="00DA2A0A"/>
    <w:rsid w:val="00DA3FA6"/>
    <w:rsid w:val="00DA68E3"/>
    <w:rsid w:val="00DA6B77"/>
    <w:rsid w:val="00DC0FFD"/>
    <w:rsid w:val="00DC35E0"/>
    <w:rsid w:val="00DC4D8F"/>
    <w:rsid w:val="00DC5FDE"/>
    <w:rsid w:val="00DC6E79"/>
    <w:rsid w:val="00DC7037"/>
    <w:rsid w:val="00DD027C"/>
    <w:rsid w:val="00DD1456"/>
    <w:rsid w:val="00DD1A1C"/>
    <w:rsid w:val="00DD34A3"/>
    <w:rsid w:val="00DD4C2B"/>
    <w:rsid w:val="00DE1472"/>
    <w:rsid w:val="00DE2213"/>
    <w:rsid w:val="00DE298E"/>
    <w:rsid w:val="00DF091B"/>
    <w:rsid w:val="00DF173B"/>
    <w:rsid w:val="00DF524B"/>
    <w:rsid w:val="00DF53DD"/>
    <w:rsid w:val="00E014F7"/>
    <w:rsid w:val="00E07BDF"/>
    <w:rsid w:val="00E10F39"/>
    <w:rsid w:val="00E11477"/>
    <w:rsid w:val="00E16068"/>
    <w:rsid w:val="00E20C29"/>
    <w:rsid w:val="00E22340"/>
    <w:rsid w:val="00E2462C"/>
    <w:rsid w:val="00E257BF"/>
    <w:rsid w:val="00E25924"/>
    <w:rsid w:val="00E277C5"/>
    <w:rsid w:val="00E31EC1"/>
    <w:rsid w:val="00E41596"/>
    <w:rsid w:val="00E4294E"/>
    <w:rsid w:val="00E45EBA"/>
    <w:rsid w:val="00E47592"/>
    <w:rsid w:val="00E5172B"/>
    <w:rsid w:val="00E519FE"/>
    <w:rsid w:val="00E5353E"/>
    <w:rsid w:val="00E53EC6"/>
    <w:rsid w:val="00E55AE6"/>
    <w:rsid w:val="00E55B3A"/>
    <w:rsid w:val="00E565FE"/>
    <w:rsid w:val="00E60DB3"/>
    <w:rsid w:val="00E60F64"/>
    <w:rsid w:val="00E61A54"/>
    <w:rsid w:val="00E61D27"/>
    <w:rsid w:val="00E638F1"/>
    <w:rsid w:val="00E63E4F"/>
    <w:rsid w:val="00E6416F"/>
    <w:rsid w:val="00E66199"/>
    <w:rsid w:val="00E67E7E"/>
    <w:rsid w:val="00E70931"/>
    <w:rsid w:val="00E71389"/>
    <w:rsid w:val="00E71CE4"/>
    <w:rsid w:val="00E72F55"/>
    <w:rsid w:val="00E735CC"/>
    <w:rsid w:val="00E7468C"/>
    <w:rsid w:val="00E7560E"/>
    <w:rsid w:val="00E75FF5"/>
    <w:rsid w:val="00E83E1F"/>
    <w:rsid w:val="00E849F1"/>
    <w:rsid w:val="00E921EB"/>
    <w:rsid w:val="00E9247C"/>
    <w:rsid w:val="00E945BD"/>
    <w:rsid w:val="00E96CBB"/>
    <w:rsid w:val="00E974A2"/>
    <w:rsid w:val="00EA2D49"/>
    <w:rsid w:val="00EA574D"/>
    <w:rsid w:val="00EA6653"/>
    <w:rsid w:val="00EB24BC"/>
    <w:rsid w:val="00EB6F1D"/>
    <w:rsid w:val="00EC07F1"/>
    <w:rsid w:val="00EC2646"/>
    <w:rsid w:val="00EC344D"/>
    <w:rsid w:val="00EC418E"/>
    <w:rsid w:val="00EC535A"/>
    <w:rsid w:val="00EC638F"/>
    <w:rsid w:val="00EC65E5"/>
    <w:rsid w:val="00EC72C3"/>
    <w:rsid w:val="00ED16FE"/>
    <w:rsid w:val="00ED246B"/>
    <w:rsid w:val="00ED3202"/>
    <w:rsid w:val="00EE039B"/>
    <w:rsid w:val="00EE58B1"/>
    <w:rsid w:val="00EE7AF3"/>
    <w:rsid w:val="00EE7DD9"/>
    <w:rsid w:val="00EF32C6"/>
    <w:rsid w:val="00F00893"/>
    <w:rsid w:val="00F01A7E"/>
    <w:rsid w:val="00F01F8C"/>
    <w:rsid w:val="00F0350B"/>
    <w:rsid w:val="00F0364D"/>
    <w:rsid w:val="00F0773F"/>
    <w:rsid w:val="00F106EF"/>
    <w:rsid w:val="00F14697"/>
    <w:rsid w:val="00F15183"/>
    <w:rsid w:val="00F15221"/>
    <w:rsid w:val="00F163AB"/>
    <w:rsid w:val="00F171BE"/>
    <w:rsid w:val="00F26AF5"/>
    <w:rsid w:val="00F26FD8"/>
    <w:rsid w:val="00F271CC"/>
    <w:rsid w:val="00F27273"/>
    <w:rsid w:val="00F319D4"/>
    <w:rsid w:val="00F32B14"/>
    <w:rsid w:val="00F33EC6"/>
    <w:rsid w:val="00F360B9"/>
    <w:rsid w:val="00F36288"/>
    <w:rsid w:val="00F36604"/>
    <w:rsid w:val="00F368E8"/>
    <w:rsid w:val="00F43B87"/>
    <w:rsid w:val="00F45C13"/>
    <w:rsid w:val="00F47A2E"/>
    <w:rsid w:val="00F5000B"/>
    <w:rsid w:val="00F540AD"/>
    <w:rsid w:val="00F54194"/>
    <w:rsid w:val="00F561C9"/>
    <w:rsid w:val="00F61C98"/>
    <w:rsid w:val="00F62FD8"/>
    <w:rsid w:val="00F65A27"/>
    <w:rsid w:val="00F711B4"/>
    <w:rsid w:val="00F73D62"/>
    <w:rsid w:val="00F73EEE"/>
    <w:rsid w:val="00F769A0"/>
    <w:rsid w:val="00F82283"/>
    <w:rsid w:val="00F828CA"/>
    <w:rsid w:val="00F8594B"/>
    <w:rsid w:val="00F85973"/>
    <w:rsid w:val="00F86509"/>
    <w:rsid w:val="00F8729E"/>
    <w:rsid w:val="00F906A6"/>
    <w:rsid w:val="00F90898"/>
    <w:rsid w:val="00F90A4C"/>
    <w:rsid w:val="00F944DF"/>
    <w:rsid w:val="00FA34AC"/>
    <w:rsid w:val="00FA3B8A"/>
    <w:rsid w:val="00FA493D"/>
    <w:rsid w:val="00FA64AC"/>
    <w:rsid w:val="00FB41EA"/>
    <w:rsid w:val="00FB4F65"/>
    <w:rsid w:val="00FB6F7E"/>
    <w:rsid w:val="00FC079E"/>
    <w:rsid w:val="00FC0DE6"/>
    <w:rsid w:val="00FC1092"/>
    <w:rsid w:val="00FC447C"/>
    <w:rsid w:val="00FC61D5"/>
    <w:rsid w:val="00FC6AA9"/>
    <w:rsid w:val="00FC7BFC"/>
    <w:rsid w:val="00FD0238"/>
    <w:rsid w:val="00FD0C8B"/>
    <w:rsid w:val="00FD2094"/>
    <w:rsid w:val="00FD2E5E"/>
    <w:rsid w:val="00FE27AB"/>
    <w:rsid w:val="00FE2D9B"/>
    <w:rsid w:val="00FE4270"/>
    <w:rsid w:val="00FE527B"/>
    <w:rsid w:val="00FE6163"/>
    <w:rsid w:val="00FE6D26"/>
    <w:rsid w:val="00FE7E0D"/>
    <w:rsid w:val="00FF1D24"/>
    <w:rsid w:val="00FF5BD8"/>
    <w:rsid w:val="00FF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3D92F1"/>
  <w15:docId w15:val="{9732E239-7018-4E58-8E2B-27DB890C7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-CA" w:eastAsia="en-CA" w:bidi="ar-SA"/>
      </w:rPr>
    </w:rPrDefault>
    <w:pPrDefault>
      <w:pPr>
        <w:spacing w:after="1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349"/>
    <w:rPr>
      <w:rFonts w:cs="Times New Roman (Body CS)"/>
    </w:rPr>
  </w:style>
  <w:style w:type="paragraph" w:styleId="Heading1">
    <w:name w:val="heading 1"/>
    <w:next w:val="Heading1charcoal"/>
    <w:link w:val="Heading1Char"/>
    <w:uiPriority w:val="9"/>
    <w:qFormat/>
    <w:rsid w:val="00C80349"/>
    <w:pPr>
      <w:tabs>
        <w:tab w:val="left" w:pos="862"/>
      </w:tabs>
      <w:spacing w:before="480" w:after="120"/>
      <w:outlineLvl w:val="0"/>
    </w:pPr>
    <w:rPr>
      <w:rFonts w:eastAsiaTheme="majorEastAsia" w:cs="Times New Roman (Headings CS)"/>
      <w:b/>
      <w:bCs/>
      <w:caps/>
      <w:color w:val="2E813E" w:themeColor="background2"/>
      <w:sz w:val="28"/>
      <w:szCs w:val="26"/>
    </w:rPr>
  </w:style>
  <w:style w:type="paragraph" w:styleId="Heading2">
    <w:name w:val="heading 2"/>
    <w:next w:val="Normal"/>
    <w:link w:val="Heading2Char"/>
    <w:uiPriority w:val="9"/>
    <w:unhideWhenUsed/>
    <w:qFormat/>
    <w:rsid w:val="00C80349"/>
    <w:pPr>
      <w:tabs>
        <w:tab w:val="left" w:pos="862"/>
      </w:tabs>
      <w:spacing w:before="360" w:after="120"/>
      <w:outlineLvl w:val="1"/>
    </w:pPr>
    <w:rPr>
      <w:rFonts w:eastAsiaTheme="majorEastAsia" w:cs="Times New Roman (Headings CS)"/>
      <w:b/>
      <w:bCs/>
      <w:caps/>
      <w:color w:val="545859" w:themeColor="text1"/>
      <w:sz w:val="26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0349"/>
    <w:pPr>
      <w:keepNext/>
      <w:keepLines/>
      <w:tabs>
        <w:tab w:val="left" w:pos="862"/>
      </w:tabs>
      <w:spacing w:before="360" w:after="120" w:line="240" w:lineRule="auto"/>
      <w:outlineLvl w:val="2"/>
    </w:pPr>
    <w:rPr>
      <w:rFonts w:eastAsiaTheme="majorEastAsia" w:cs="Times New Roman (Headings CS)"/>
      <w:b/>
      <w:bCs/>
      <w:caps/>
      <w:color w:val="545859" w:themeColor="text1"/>
      <w:szCs w:val="20"/>
    </w:rPr>
  </w:style>
  <w:style w:type="paragraph" w:styleId="Heading4">
    <w:name w:val="heading 4"/>
    <w:next w:val="Normal"/>
    <w:link w:val="Heading4Char"/>
    <w:uiPriority w:val="9"/>
    <w:semiHidden/>
    <w:unhideWhenUsed/>
    <w:qFormat/>
    <w:rsid w:val="00C80349"/>
    <w:pPr>
      <w:tabs>
        <w:tab w:val="left" w:pos="864"/>
      </w:tabs>
      <w:spacing w:before="360" w:after="120"/>
      <w:outlineLvl w:val="3"/>
    </w:pPr>
    <w:rPr>
      <w:rFonts w:eastAsiaTheme="majorEastAsia" w:cs="Times New Roman (Headings CS)"/>
      <w:b/>
      <w:caps/>
      <w:color w:val="2E813E" w:themeColor="background2"/>
    </w:rPr>
  </w:style>
  <w:style w:type="paragraph" w:styleId="Heading5">
    <w:name w:val="heading 5"/>
    <w:next w:val="Normal"/>
    <w:link w:val="Heading5Char"/>
    <w:uiPriority w:val="9"/>
    <w:semiHidden/>
    <w:unhideWhenUsed/>
    <w:qFormat/>
    <w:rsid w:val="00C80349"/>
    <w:pPr>
      <w:spacing w:before="240" w:after="60"/>
      <w:outlineLvl w:val="4"/>
    </w:pPr>
    <w:rPr>
      <w:rFonts w:eastAsiaTheme="majorEastAsia" w:cstheme="majorBidi"/>
      <w:b/>
      <w:color w:val="545859" w:themeColor="text1"/>
      <w:sz w:val="1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0349"/>
    <w:pPr>
      <w:keepNext/>
      <w:keepLines/>
      <w:spacing w:before="240" w:after="60"/>
      <w:outlineLvl w:val="5"/>
    </w:pPr>
    <w:rPr>
      <w:rFonts w:eastAsiaTheme="majorEastAsia" w:cstheme="majorBidi"/>
      <w:b/>
      <w:color w:val="545859" w:themeColor="text1"/>
      <w:sz w:val="1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8034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Subtitle"/>
    <w:link w:val="TitleChar"/>
    <w:uiPriority w:val="10"/>
    <w:qFormat/>
    <w:rsid w:val="00C80349"/>
    <w:pPr>
      <w:spacing w:before="800"/>
      <w:contextualSpacing/>
      <w:outlineLvl w:val="0"/>
    </w:pPr>
    <w:rPr>
      <w:rFonts w:eastAsiaTheme="majorEastAsia" w:cstheme="majorBidi"/>
      <w:b/>
      <w:bCs/>
      <w:caps/>
      <w:color w:val="2E813E" w:themeColor="background2"/>
      <w:spacing w:val="-10"/>
      <w:kern w:val="28"/>
      <w:sz w:val="40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C80349"/>
    <w:rPr>
      <w:noProof w:val="0"/>
      <w:color w:val="2E813E" w:themeColor="hyperlink"/>
      <w:u w:val="single"/>
      <w:lang w:val="en-CA"/>
    </w:rPr>
  </w:style>
  <w:style w:type="table" w:styleId="TableGrid">
    <w:name w:val="Table Grid"/>
    <w:aliases w:val="SOE Table"/>
    <w:basedOn w:val="TableNormal"/>
    <w:uiPriority w:val="39"/>
    <w:rsid w:val="00E26691"/>
    <w:tblPr>
      <w:tblStyleRowBandSize w:val="1"/>
      <w:tblStyleColBandSize w:val="1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cPr>
      <w:tcMar>
        <w:top w:w="115" w:type="dxa"/>
        <w:left w:w="115" w:type="dxa"/>
        <w:bottom w:w="57" w:type="dxa"/>
        <w:right w:w="113" w:type="dxa"/>
      </w:tcMar>
    </w:tcPr>
    <w:tblStylePr w:type="firstRow">
      <w:rPr>
        <w:rFonts w:ascii="Tahoma" w:hAnsi="Tahoma"/>
        <w:b/>
        <w:i w:val="0"/>
        <w:color w:val="2E813E" w:themeColor="background2"/>
        <w:sz w:val="22"/>
      </w:rPr>
      <w:tblPr/>
      <w:tcPr>
        <w:shd w:val="clear" w:color="auto" w:fill="F2F2F2" w:themeFill="background1" w:themeFillShade="F2"/>
      </w:tcPr>
    </w:tblStylePr>
    <w:tblStylePr w:type="lastRow">
      <w:rPr>
        <w:rFonts w:ascii="Tahoma" w:hAnsi="Tahoma"/>
        <w:b/>
        <w:sz w:val="22"/>
      </w:rPr>
      <w:tblPr/>
      <w:tcPr>
        <w:tcBorders>
          <w:top w:val="single" w:sz="18" w:space="0" w:color="auto"/>
          <w:bottom w:val="single" w:sz="4" w:space="0" w:color="545859" w:themeColor="text1"/>
        </w:tcBorders>
      </w:tcPr>
    </w:tblStylePr>
    <w:tblStylePr w:type="firstCol">
      <w:rPr>
        <w:b w:val="0"/>
      </w:rPr>
    </w:tblStylePr>
    <w:tblStylePr w:type="lastCol">
      <w:pPr>
        <w:jc w:val="right"/>
      </w:p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bottom w:val="single" w:sz="4" w:space="0" w:color="545859" w:themeColor="text1"/>
        </w:tcBorders>
      </w:tcPr>
    </w:tblStylePr>
  </w:style>
  <w:style w:type="paragraph" w:customStyle="1" w:styleId="Default">
    <w:name w:val="Default"/>
    <w:rsid w:val="00C8034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qFormat/>
    <w:rsid w:val="00C80349"/>
    <w:pPr>
      <w:tabs>
        <w:tab w:val="center" w:pos="4680"/>
        <w:tab w:val="right" w:pos="9360"/>
      </w:tabs>
      <w:jc w:val="right"/>
    </w:pPr>
    <w:rPr>
      <w:b/>
      <w:caps/>
      <w:color w:val="2E813E" w:themeColor="background2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80349"/>
    <w:rPr>
      <w:rFonts w:ascii="Tahoma" w:hAnsi="Tahoma" w:cs="Times New Roman (Body CS)"/>
      <w:b/>
      <w:caps/>
      <w:color w:val="2E813E" w:themeColor="background2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C80349"/>
    <w:pPr>
      <w:tabs>
        <w:tab w:val="center" w:pos="4680"/>
        <w:tab w:val="right" w:pos="9360"/>
      </w:tabs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C80349"/>
    <w:rPr>
      <w:rFonts w:ascii="Tahoma" w:hAnsi="Tahoma" w:cs="Times New Roman (Body CS)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98062F"/>
  </w:style>
  <w:style w:type="character" w:customStyle="1" w:styleId="Heading1Char">
    <w:name w:val="Heading 1 Char"/>
    <w:basedOn w:val="DefaultParagraphFont"/>
    <w:link w:val="Heading1"/>
    <w:uiPriority w:val="9"/>
    <w:rsid w:val="00C80349"/>
    <w:rPr>
      <w:rFonts w:ascii="Tahoma" w:eastAsiaTheme="majorEastAsia" w:hAnsi="Tahoma" w:cs="Times New Roman (Headings CS)"/>
      <w:b/>
      <w:bCs/>
      <w:caps/>
      <w:color w:val="2E813E" w:themeColor="background2"/>
      <w:sz w:val="28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6"/>
      <w:szCs w:val="20"/>
    </w:rPr>
  </w:style>
  <w:style w:type="paragraph" w:customStyle="1" w:styleId="Heading1charcoal">
    <w:name w:val="Heading 1 (charcoal)"/>
    <w:basedOn w:val="Heading1"/>
    <w:next w:val="ListNumber"/>
    <w:link w:val="Heading1charcoalChar"/>
    <w:rsid w:val="00C80349"/>
    <w:pPr>
      <w:spacing w:after="480"/>
    </w:pPr>
    <w:rPr>
      <w:color w:val="545859" w:themeColor="text1"/>
    </w:rPr>
  </w:style>
  <w:style w:type="character" w:customStyle="1" w:styleId="Heading1charcoalChar">
    <w:name w:val="Heading 1 (charcoal) Char"/>
    <w:basedOn w:val="Heading1Char"/>
    <w:link w:val="Heading1charcoal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2"/>
      <w:szCs w:val="20"/>
    </w:rPr>
  </w:style>
  <w:style w:type="paragraph" w:styleId="ListNumber">
    <w:name w:val="List Number"/>
    <w:basedOn w:val="Normal"/>
    <w:uiPriority w:val="99"/>
    <w:unhideWhenUsed/>
    <w:qFormat/>
    <w:rsid w:val="00C80349"/>
    <w:pPr>
      <w:numPr>
        <w:numId w:val="1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pPr>
      <w:pBdr>
        <w:top w:val="nil"/>
        <w:left w:val="nil"/>
        <w:bottom w:val="nil"/>
        <w:right w:val="nil"/>
        <w:between w:val="nil"/>
      </w:pBdr>
      <w:spacing w:after="480" w:line="240" w:lineRule="auto"/>
    </w:pPr>
    <w:rPr>
      <w:rFonts w:cs="Tahoma"/>
      <w:b/>
      <w:smallCaps/>
      <w:color w:val="545859"/>
      <w:sz w:val="40"/>
      <w:szCs w:val="40"/>
    </w:rPr>
  </w:style>
  <w:style w:type="paragraph" w:styleId="ListNumber2">
    <w:name w:val="List Number 2"/>
    <w:basedOn w:val="Normal"/>
    <w:next w:val="Normal"/>
    <w:uiPriority w:val="99"/>
    <w:unhideWhenUsed/>
    <w:rsid w:val="00C80349"/>
    <w:pPr>
      <w:tabs>
        <w:tab w:val="left" w:pos="709"/>
      </w:tabs>
      <w:contextualSpacing/>
    </w:pPr>
  </w:style>
  <w:style w:type="paragraph" w:styleId="ListNumber3">
    <w:name w:val="List Number 3"/>
    <w:basedOn w:val="Normal"/>
    <w:next w:val="Normal"/>
    <w:uiPriority w:val="99"/>
    <w:unhideWhenUsed/>
    <w:rsid w:val="00C80349"/>
    <w:pPr>
      <w:tabs>
        <w:tab w:val="left" w:pos="709"/>
      </w:tabs>
    </w:pPr>
  </w:style>
  <w:style w:type="character" w:customStyle="1" w:styleId="Heading4Char">
    <w:name w:val="Heading 4 Char"/>
    <w:basedOn w:val="DefaultParagraphFont"/>
    <w:link w:val="Heading4"/>
    <w:uiPriority w:val="9"/>
    <w:rsid w:val="00C80349"/>
    <w:rPr>
      <w:rFonts w:ascii="Tahoma" w:eastAsiaTheme="majorEastAsia" w:hAnsi="Tahoma" w:cs="Times New Roman (Headings CS)"/>
      <w:b/>
      <w:caps/>
      <w:color w:val="2E813E" w:themeColor="background2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80349"/>
    <w:rPr>
      <w:rFonts w:ascii="Tahoma" w:eastAsiaTheme="minorEastAsia" w:hAnsi="Tahoma" w:cs="Times New Roman (Body CS)"/>
      <w:b/>
      <w:bCs/>
      <w:caps/>
      <w:color w:val="545859" w:themeColor="text1"/>
      <w:kern w:val="28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C80349"/>
    <w:rPr>
      <w:i/>
      <w:iCs/>
      <w:noProof w:val="0"/>
      <w:color w:val="000000"/>
      <w:lang w:val="en-CA"/>
    </w:rPr>
  </w:style>
  <w:style w:type="paragraph" w:styleId="ListNumber4">
    <w:name w:val="List Number 4"/>
    <w:basedOn w:val="Normal"/>
    <w:next w:val="Normal"/>
    <w:uiPriority w:val="99"/>
    <w:unhideWhenUsed/>
    <w:rsid w:val="00C80349"/>
  </w:style>
  <w:style w:type="paragraph" w:styleId="ListNumber5">
    <w:name w:val="List Number 5"/>
    <w:basedOn w:val="Normal"/>
    <w:next w:val="Normal"/>
    <w:uiPriority w:val="99"/>
    <w:unhideWhenUsed/>
    <w:rsid w:val="00C80349"/>
    <w:pPr>
      <w:spacing w:after="60"/>
    </w:pPr>
    <w:rPr>
      <w:bCs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C80349"/>
    <w:rPr>
      <w:rFonts w:ascii="Tahoma" w:eastAsiaTheme="majorEastAsia" w:hAnsi="Tahoma" w:cstheme="majorBidi"/>
      <w:b/>
      <w:color w:val="545859" w:themeColor="text1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rsid w:val="00C80349"/>
    <w:rPr>
      <w:rFonts w:ascii="Tahoma" w:eastAsiaTheme="majorEastAsia" w:hAnsi="Tahoma" w:cstheme="majorBidi"/>
      <w:b/>
      <w:color w:val="545859" w:themeColor="text1"/>
      <w:sz w:val="16"/>
    </w:rPr>
  </w:style>
  <w:style w:type="paragraph" w:styleId="NoSpacing">
    <w:name w:val="No Spacing"/>
    <w:basedOn w:val="Normal"/>
    <w:link w:val="NoSpacingChar"/>
    <w:uiPriority w:val="1"/>
    <w:qFormat/>
    <w:rsid w:val="00C80349"/>
    <w:pPr>
      <w:spacing w:after="0"/>
      <w:contextualSpacing/>
    </w:pPr>
  </w:style>
  <w:style w:type="character" w:styleId="IntenseEmphasis">
    <w:name w:val="Intense Emphasis"/>
    <w:basedOn w:val="DefaultParagraphFont"/>
    <w:uiPriority w:val="21"/>
    <w:qFormat/>
    <w:rsid w:val="00C80349"/>
    <w:rPr>
      <w:b/>
      <w:i/>
      <w:iCs/>
      <w:noProof w:val="0"/>
      <w:color w:val="2E813E" w:themeColor="background2"/>
      <w:lang w:val="en-C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349"/>
    <w:pPr>
      <w:spacing w:before="160" w:after="240"/>
      <w:ind w:left="879" w:right="879"/>
    </w:pPr>
    <w:rPr>
      <w:i/>
      <w:iCs/>
      <w:color w:val="2E813E" w:themeColor="background2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349"/>
    <w:rPr>
      <w:rFonts w:ascii="Tahoma" w:hAnsi="Tahoma" w:cs="Times New Roman (Body CS)"/>
      <w:i/>
      <w:iCs/>
      <w:color w:val="2E813E" w:themeColor="background2"/>
    </w:rPr>
  </w:style>
  <w:style w:type="character" w:styleId="IntenseReference">
    <w:name w:val="Intense Reference"/>
    <w:basedOn w:val="DefaultParagraphFont"/>
    <w:uiPriority w:val="32"/>
    <w:qFormat/>
    <w:rsid w:val="00C80349"/>
    <w:rPr>
      <w:b/>
      <w:bCs/>
      <w:caps w:val="0"/>
      <w:smallCaps w:val="0"/>
      <w:noProof w:val="0"/>
      <w:color w:val="2A2C2C" w:themeColor="text1" w:themeShade="80"/>
      <w:spacing w:val="5"/>
      <w:sz w:val="16"/>
      <w:lang w:val="en-CA"/>
    </w:rPr>
  </w:style>
  <w:style w:type="character" w:styleId="Emphasis">
    <w:name w:val="Emphasis"/>
    <w:basedOn w:val="DefaultParagraphFont"/>
    <w:uiPriority w:val="20"/>
    <w:qFormat/>
    <w:rsid w:val="00C80349"/>
    <w:rPr>
      <w:b/>
      <w:bCs/>
      <w:i/>
      <w:iCs/>
      <w:noProof w:val="0"/>
      <w:lang w:val="en-CA"/>
    </w:rPr>
  </w:style>
  <w:style w:type="character" w:styleId="Strong">
    <w:name w:val="Strong"/>
    <w:basedOn w:val="DefaultParagraphFont"/>
    <w:uiPriority w:val="22"/>
    <w:rsid w:val="00C80349"/>
    <w:rPr>
      <w:b/>
      <w:bCs/>
      <w:noProof w:val="0"/>
      <w:lang w:val="en-C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0349"/>
    <w:rPr>
      <w:rFonts w:asciiTheme="majorHAnsi" w:eastAsiaTheme="majorEastAsia" w:hAnsiTheme="majorHAnsi" w:cstheme="majorBidi"/>
      <w:i/>
      <w:iCs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C80349"/>
    <w:pPr>
      <w:spacing w:before="160" w:after="240"/>
      <w:ind w:left="879" w:right="879"/>
    </w:pPr>
    <w:rPr>
      <w:i/>
      <w:iCs/>
      <w:color w:val="545859" w:themeColor="tex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C80349"/>
    <w:rPr>
      <w:rFonts w:ascii="Tahoma" w:hAnsi="Tahoma" w:cs="Times New Roman (Body CS)"/>
      <w:i/>
      <w:iCs/>
      <w:color w:val="545859" w:themeColor="text1"/>
    </w:rPr>
  </w:style>
  <w:style w:type="character" w:styleId="SubtleReference">
    <w:name w:val="Subtle Reference"/>
    <w:basedOn w:val="DefaultParagraphFont"/>
    <w:uiPriority w:val="31"/>
    <w:qFormat/>
    <w:rsid w:val="00C80349"/>
    <w:rPr>
      <w:caps w:val="0"/>
      <w:smallCaps w:val="0"/>
      <w:noProof w:val="0"/>
      <w:color w:val="000000"/>
      <w:sz w:val="16"/>
      <w:lang w:val="en-CA"/>
    </w:rPr>
  </w:style>
  <w:style w:type="character" w:styleId="BookTitle">
    <w:name w:val="Book Title"/>
    <w:uiPriority w:val="33"/>
    <w:qFormat/>
    <w:rsid w:val="00C80349"/>
    <w:rPr>
      <w:b/>
      <w:bCs/>
      <w:i w:val="0"/>
      <w:iCs/>
      <w:noProof w:val="0"/>
      <w:color w:val="000000"/>
      <w:spacing w:val="5"/>
      <w:lang w:val="en-CA"/>
    </w:rPr>
  </w:style>
  <w:style w:type="paragraph" w:styleId="NormalIndent">
    <w:name w:val="Normal Indent"/>
    <w:basedOn w:val="Normal"/>
    <w:uiPriority w:val="99"/>
    <w:unhideWhenUsed/>
    <w:qFormat/>
    <w:rsid w:val="00C80349"/>
    <w:pPr>
      <w:ind w:left="879"/>
    </w:pPr>
  </w:style>
  <w:style w:type="character" w:customStyle="1" w:styleId="TitleChar">
    <w:name w:val="Title Char"/>
    <w:basedOn w:val="DefaultParagraphFont"/>
    <w:link w:val="Title"/>
    <w:uiPriority w:val="10"/>
    <w:rsid w:val="00C80349"/>
    <w:rPr>
      <w:rFonts w:ascii="Tahoma" w:eastAsiaTheme="majorEastAsia" w:hAnsi="Tahoma" w:cstheme="majorBidi"/>
      <w:b/>
      <w:bCs/>
      <w:caps/>
      <w:color w:val="2E813E" w:themeColor="background2"/>
      <w:spacing w:val="-10"/>
      <w:kern w:val="28"/>
      <w:sz w:val="40"/>
      <w:szCs w:val="56"/>
    </w:rPr>
  </w:style>
  <w:style w:type="paragraph" w:styleId="ListParagraph">
    <w:name w:val="List Paragraph"/>
    <w:basedOn w:val="Normal"/>
    <w:uiPriority w:val="34"/>
    <w:qFormat/>
    <w:rsid w:val="00C80349"/>
    <w:pPr>
      <w:ind w:left="879"/>
      <w:contextualSpacing/>
    </w:pPr>
  </w:style>
  <w:style w:type="table" w:styleId="PlainTable1">
    <w:name w:val="Plain Table 1"/>
    <w:basedOn w:val="TableNormal"/>
    <w:uiPriority w:val="41"/>
    <w:rsid w:val="0048395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C80349"/>
    <w:pPr>
      <w:spacing w:after="200"/>
    </w:pPr>
    <w:rPr>
      <w:b/>
      <w:iCs/>
      <w:color w:val="545859" w:themeColor="tex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8E1FAA"/>
    <w:rPr>
      <w:rFonts w:cs="Times New Roman (Body CS)"/>
    </w:rPr>
  </w:style>
  <w:style w:type="table" w:styleId="TableGridLight">
    <w:name w:val="Grid Table Light"/>
    <w:basedOn w:val="TableNormal"/>
    <w:uiPriority w:val="40"/>
    <w:rsid w:val="00474E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F52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52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524B"/>
    <w:rPr>
      <w:rFonts w:cs="Times New Roman (Body CS)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2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24B"/>
    <w:rPr>
      <w:rFonts w:cs="Times New Roman (Body CS)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87770"/>
    <w:rPr>
      <w:color w:val="605E5C"/>
      <w:shd w:val="clear" w:color="auto" w:fill="E1DFDD"/>
    </w:rPr>
  </w:style>
  <w:style w:type="table" w:styleId="ListTable4">
    <w:name w:val="List Table 4"/>
    <w:basedOn w:val="TableNormal"/>
    <w:uiPriority w:val="49"/>
    <w:rsid w:val="00F271CC"/>
    <w:pPr>
      <w:spacing w:after="0" w:line="240" w:lineRule="auto"/>
    </w:pPr>
    <w:tblPr>
      <w:tblStyleRowBandSize w:val="1"/>
      <w:tblStyleColBandSize w:val="1"/>
      <w:tblBorders>
        <w:top w:val="single" w:sz="4" w:space="0" w:color="969B9C" w:themeColor="text1" w:themeTint="99"/>
        <w:left w:val="single" w:sz="4" w:space="0" w:color="969B9C" w:themeColor="text1" w:themeTint="99"/>
        <w:bottom w:val="single" w:sz="4" w:space="0" w:color="969B9C" w:themeColor="text1" w:themeTint="99"/>
        <w:right w:val="single" w:sz="4" w:space="0" w:color="969B9C" w:themeColor="text1" w:themeTint="99"/>
        <w:insideH w:val="single" w:sz="4" w:space="0" w:color="969B9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5859" w:themeColor="text1"/>
          <w:left w:val="single" w:sz="4" w:space="0" w:color="545859" w:themeColor="text1"/>
          <w:bottom w:val="single" w:sz="4" w:space="0" w:color="545859" w:themeColor="text1"/>
          <w:right w:val="single" w:sz="4" w:space="0" w:color="545859" w:themeColor="text1"/>
          <w:insideH w:val="nil"/>
        </w:tcBorders>
        <w:shd w:val="clear" w:color="auto" w:fill="545859" w:themeFill="text1"/>
      </w:tcPr>
    </w:tblStylePr>
    <w:tblStylePr w:type="lastRow">
      <w:rPr>
        <w:b/>
        <w:bCs/>
      </w:rPr>
      <w:tblPr/>
      <w:tcPr>
        <w:tcBorders>
          <w:top w:val="double" w:sz="4" w:space="0" w:color="969B9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DDE" w:themeFill="text1" w:themeFillTint="33"/>
      </w:tcPr>
    </w:tblStylePr>
    <w:tblStylePr w:type="band1Horz">
      <w:tblPr/>
      <w:tcPr>
        <w:shd w:val="clear" w:color="auto" w:fill="DCDDDE" w:themeFill="tex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E1939"/>
    <w:rPr>
      <w:color w:val="545859" w:themeColor="followedHyperlink"/>
      <w:u w:val="single"/>
    </w:rPr>
  </w:style>
  <w:style w:type="character" w:customStyle="1" w:styleId="wacimagecontainer">
    <w:name w:val="wacimagecontainer"/>
    <w:basedOn w:val="DefaultParagraphFont"/>
    <w:rsid w:val="00994F01"/>
  </w:style>
  <w:style w:type="paragraph" w:styleId="Revision">
    <w:name w:val="Revision"/>
    <w:hidden/>
    <w:uiPriority w:val="99"/>
    <w:semiHidden/>
    <w:rsid w:val="00E735CC"/>
    <w:pPr>
      <w:spacing w:after="0" w:line="240" w:lineRule="auto"/>
    </w:pPr>
    <w:rPr>
      <w:rFonts w:cs="Times New Roman (Body CS)"/>
    </w:rPr>
  </w:style>
  <w:style w:type="paragraph" w:styleId="NormalWeb">
    <w:name w:val="Normal (Web)"/>
    <w:basedOn w:val="Normal"/>
    <w:uiPriority w:val="99"/>
    <w:semiHidden/>
    <w:unhideWhenUsed/>
    <w:rsid w:val="00E45EB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6534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651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6851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5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091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3494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2899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1152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9660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8243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3284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0039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892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6746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6618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8007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0118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0108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90398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8318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41229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7795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1815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8947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1905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9358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5623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50271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2528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8166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0733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27119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2913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0434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3347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49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14596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314546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45659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201108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5563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1461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7497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7299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8205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9279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5808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hyperlink" Target="https://www.aceee.org/industrial-heat-pumps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www.youtube.com/watch?v=U-xECp3kefw" TargetMode="External"/><Relationship Id="rId42" Type="http://schemas.openxmlformats.org/officeDocument/2006/relationships/hyperlink" Target="https://www.aceee.org/topic-brief/2024/06/industrial-heat-pump-opportunity-goes-beyond-energy-savings" TargetMode="External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saveonenergy.ca/Training-and-Support/Decarbonization-Strategies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hyperlink" Target="https://saveonenergy.ca/-/media/Files/SaveOnEnergy/training-and-support/ee/Fact-Sheet-Integrating-EV-Charging-in-Buildings.pdf" TargetMode="External"/><Relationship Id="rId37" Type="http://schemas.openxmlformats.org/officeDocument/2006/relationships/hyperlink" Target="https://industrialheatpumpalliance.org/ihp-procurement-toolkit/" TargetMode="External"/><Relationship Id="rId40" Type="http://schemas.openxmlformats.org/officeDocument/2006/relationships/hyperlink" Target="https://www.aceee.org/sites/default/files/pdfs/IHP_Workshops_2023/EER_Workshops/ACEEE%20Slides%20-%20IHP%20Workshop%20at%20EER.pdf" TargetMode="External"/><Relationship Id="rId45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industrialheatpumpalliance.org/" TargetMode="External"/><Relationship Id="rId49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yperlink" Target="https://saveonenergy.ca/-/media/Files/SaveOnEnergy/training-and-support/ee/The-Integrated-Design-Process-Best-Practice-Guide-for-Industrial-Facilities.pdf" TargetMode="Externa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saveonenergy.ca/-/media/Files/SaveOnEnergy/training-and-support/ee/Introduction-to-the-Efficient-Electrification-Toolkit-Fact-Sheet.pdf" TargetMode="External"/><Relationship Id="rId35" Type="http://schemas.openxmlformats.org/officeDocument/2006/relationships/hyperlink" Target="https://www.smartenergydecisions.com/research/industrial-electrification-assessment-framework/" TargetMode="External"/><Relationship Id="rId43" Type="http://schemas.openxmlformats.org/officeDocument/2006/relationships/hyperlink" Target="https://www.aceee.org/topic-brief/2024/02/stop-waste-use-industrial-heat-pumps-rethink-thermal-loads" TargetMode="External"/><Relationship Id="rId48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hyperlink" Target="https://www.energy.gov/sites/default/files/2022-09/Industrial%20Decarbonization%20Roadmap.pdf" TargetMode="External"/><Relationship Id="rId38" Type="http://schemas.openxmlformats.org/officeDocument/2006/relationships/hyperlink" Target="https://www.agora-industry.org/fileadmin/Projects/2023/2023-20_IND_Electrification_Industrial_Heat/A-IND_329_04_Electrification_Industrial_Heat_WEB.pdf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www.energy.gov/sites/default/files/2022-09/Industrial%20Decarbonization%20Roadmap.pdf" TargetMode="External"/><Relationship Id="rId41" Type="http://schemas.openxmlformats.org/officeDocument/2006/relationships/hyperlink" Target="https://www.aceee.org/topic-brief/2024/12/net-zero-industry-2050-scenario-analysis-boiler-replacement-industrial-hea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Save on Energy 1">
      <a:dk1>
        <a:srgbClr val="545859"/>
      </a:dk1>
      <a:lt1>
        <a:srgbClr val="FFFFFF"/>
      </a:lt1>
      <a:dk2>
        <a:srgbClr val="A2E00A"/>
      </a:dk2>
      <a:lt2>
        <a:srgbClr val="2E813E"/>
      </a:lt2>
      <a:accent1>
        <a:srgbClr val="F26D04"/>
      </a:accent1>
      <a:accent2>
        <a:srgbClr val="FEDB00"/>
      </a:accent2>
      <a:accent3>
        <a:srgbClr val="F6BE00"/>
      </a:accent3>
      <a:accent4>
        <a:srgbClr val="009E95"/>
      </a:accent4>
      <a:accent5>
        <a:srgbClr val="058DCF"/>
      </a:accent5>
      <a:accent6>
        <a:srgbClr val="007398"/>
      </a:accent6>
      <a:hlink>
        <a:srgbClr val="2E813E"/>
      </a:hlink>
      <a:folHlink>
        <a:srgbClr val="54585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cOVuPcgyOJgU1zXQiIeslrgh3fQ==">AMUW2mXfNvg2tYNfqrgHD719vAWutBdo0W6/1fsmMWRKsLlP8UTrxXzZUK5nsk/bIjeB2MyEUjs8eGNc1Kjp0vdC7TOBafAwTCsKWOFLeIJgK310hHoFCgoStr41BBeuYtsm20RO+X9L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B07EAF91C5B4C82121B7C3CF04936" ma:contentTypeVersion="18" ma:contentTypeDescription="Crée un document." ma:contentTypeScope="" ma:versionID="e48240378f8f66abadba81948063c40e">
  <xsd:schema xmlns:xsd="http://www.w3.org/2001/XMLSchema" xmlns:xs="http://www.w3.org/2001/XMLSchema" xmlns:p="http://schemas.microsoft.com/office/2006/metadata/properties" xmlns:ns2="dea40994-8253-4ce7-b671-624da6da63b5" xmlns:ns3="42f7426d-460a-433c-9f53-26f148e10290" targetNamespace="http://schemas.microsoft.com/office/2006/metadata/properties" ma:root="true" ma:fieldsID="a43867f961659a761f7fc512e86583df" ns2:_="" ns3:_="">
    <xsd:import namespace="dea40994-8253-4ce7-b671-624da6da63b5"/>
    <xsd:import namespace="42f7426d-460a-433c-9f53-26f148e102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_Flow_SignoffStatu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40994-8253-4ce7-b671-624da6da6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3d0b4d8-5c5f-4185-942c-a9d3a023e7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1" nillable="true" ma:displayName="État de validation" ma:format="Dropdown" ma:internalName="_x00c9_tat_x0020_de_x0020_validation">
      <xsd:simpleType>
        <xsd:restriction base="dms:Text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7426d-460a-433c-9f53-26f148e102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ab4cbb3-1fb0-4522-9371-c65d6a1dfbf7}" ma:internalName="TaxCatchAll" ma:showField="CatchAllData" ma:web="42f7426d-460a-433c-9f53-26f148e102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a40994-8253-4ce7-b671-624da6da63b5">
      <Terms xmlns="http://schemas.microsoft.com/office/infopath/2007/PartnerControls"/>
    </lcf76f155ced4ddcb4097134ff3c332f>
    <TaxCatchAll xmlns="42f7426d-460a-433c-9f53-26f148e10290" xsi:nil="true"/>
    <SharedWithUsers xmlns="42f7426d-460a-433c-9f53-26f148e10290">
      <UserInfo>
        <DisplayName/>
        <AccountId xsi:nil="true"/>
        <AccountType/>
      </UserInfo>
    </SharedWithUsers>
    <_Flow_SignoffStatus xmlns="dea40994-8253-4ce7-b671-624da6da63b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E1470-4232-411B-93BB-B11F570B00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30EEE0E-6B83-44DE-B9AF-ED98DAC90A69}"/>
</file>

<file path=customXml/itemProps4.xml><?xml version="1.0" encoding="utf-8"?>
<ds:datastoreItem xmlns:ds="http://schemas.openxmlformats.org/officeDocument/2006/customXml" ds:itemID="{985C2220-60E8-4C32-80C0-CB3B676E54F5}">
  <ds:schemaRefs>
    <ds:schemaRef ds:uri="http://schemas.microsoft.com/office/2006/metadata/properties"/>
    <ds:schemaRef ds:uri="http://schemas.microsoft.com/office/infopath/2007/PartnerControls"/>
    <ds:schemaRef ds:uri="8bf7699e-57e6-40cc-a000-9feaafcaef6e"/>
    <ds:schemaRef ds:uri="f4a7037d-2c91-456a-9c53-7c54193010e7"/>
  </ds:schemaRefs>
</ds:datastoreItem>
</file>

<file path=customXml/itemProps5.xml><?xml version="1.0" encoding="utf-8"?>
<ds:datastoreItem xmlns:ds="http://schemas.openxmlformats.org/officeDocument/2006/customXml" ds:itemID="{80B81E66-18D0-4C40-B25A-FDDEACB74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7449</TotalTime>
  <Pages>1</Pages>
  <Words>3022</Words>
  <Characters>17226</Characters>
  <Application>Microsoft Office Word</Application>
  <DocSecurity>4</DocSecurity>
  <Lines>143</Lines>
  <Paragraphs>40</Paragraphs>
  <ScaleCrop>false</ScaleCrop>
  <Company/>
  <LinksUpToDate>false</LinksUpToDate>
  <CharactersWithSpaces>20208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Workshop description</dc:title>
  <dc:subject/>
  <dc:creator>Kyle O'Hearn</dc:creator>
  <cp:keywords/>
  <cp:lastModifiedBy>Maelys Fillon</cp:lastModifiedBy>
  <cp:revision>603</cp:revision>
  <dcterms:created xsi:type="dcterms:W3CDTF">2022-03-16T23:11:00Z</dcterms:created>
  <dcterms:modified xsi:type="dcterms:W3CDTF">2025-08-28T16:51:00Z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0x01010011FB07EAF91C5B4C82121B7C3CF04936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