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26535" w14:textId="3C8DBDA6" w:rsidR="00D673AF" w:rsidRDefault="00D3561C">
      <w:pPr>
        <w:pStyle w:val="Title"/>
      </w:pPr>
      <w:r>
        <w:rPr>
          <w:caps w:val="0"/>
        </w:rPr>
        <w:t>Estimating Pump &amp; Fan Project Savings</w:t>
      </w:r>
    </w:p>
    <w:p w14:paraId="56818037" w14:textId="77777777" w:rsidR="00573224" w:rsidRDefault="001916E6">
      <w:pPr>
        <w:pStyle w:val="Subtitle"/>
      </w:pPr>
      <w:r>
        <w:t xml:space="preserve">Participant </w:t>
      </w:r>
      <w:r w:rsidR="00573224">
        <w:t>Handout</w:t>
      </w:r>
    </w:p>
    <w:p w14:paraId="2FA8772B" w14:textId="41A942B2" w:rsidR="00E36330" w:rsidRDefault="00E36330" w:rsidP="00E36330">
      <w:pPr>
        <w:pBdr>
          <w:top w:val="nil"/>
          <w:left w:val="nil"/>
          <w:bottom w:val="nil"/>
          <w:right w:val="nil"/>
          <w:between w:val="nil"/>
        </w:pBdr>
      </w:pPr>
      <w:r>
        <w:t xml:space="preserve">How do you know if an energy-saving opportunity is worth pursuing? After identifying an opportunity, you'll likely want to estimate the savings to evaluate if it's worth putting more effort and resources into. </w:t>
      </w:r>
    </w:p>
    <w:p w14:paraId="6CF07A52" w14:textId="2A80B5B8" w:rsidR="00E36330" w:rsidRDefault="00E36330" w:rsidP="00E36330">
      <w:pPr>
        <w:pBdr>
          <w:top w:val="nil"/>
          <w:left w:val="nil"/>
          <w:bottom w:val="nil"/>
          <w:right w:val="nil"/>
          <w:between w:val="nil"/>
        </w:pBdr>
      </w:pPr>
      <w:r>
        <w:t>Understanding how to develop a reasonable estimate of energy savings with limited information can be very useful, but it's important to understand what tools or calculations to use, what assumptions are going into those estimates, and under what conditions they're valid.</w:t>
      </w:r>
    </w:p>
    <w:p w14:paraId="1C97EC01" w14:textId="616D847B" w:rsidR="00573224" w:rsidRDefault="00E36330" w:rsidP="00573224">
      <w:pPr>
        <w:rPr>
          <w:b/>
          <w:smallCaps/>
        </w:rPr>
      </w:pPr>
      <w:r>
        <w:rPr>
          <w:noProof/>
        </w:rPr>
        <w:drawing>
          <wp:anchor distT="0" distB="0" distL="114300" distR="114300" simplePos="0" relativeHeight="251669504" behindDoc="0" locked="0" layoutInCell="1" allowOverlap="1" wp14:anchorId="52353E8A" wp14:editId="41805759">
            <wp:simplePos x="0" y="0"/>
            <wp:positionH relativeFrom="margin">
              <wp:align>right</wp:align>
            </wp:positionH>
            <wp:positionV relativeFrom="paragraph">
              <wp:posOffset>126365</wp:posOffset>
            </wp:positionV>
            <wp:extent cx="4029075" cy="4791075"/>
            <wp:effectExtent l="0" t="0" r="9525" b="9525"/>
            <wp:wrapSquare wrapText="bothSides"/>
            <wp:docPr id="974675425" name="Picture 1" descr="A red machine with a white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75425" name="Picture 1" descr="A red machine with a white pip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8567" r="48212" b="40353"/>
                    <a:stretch/>
                  </pic:blipFill>
                  <pic:spPr bwMode="auto">
                    <a:xfrm>
                      <a:off x="0" y="0"/>
                      <a:ext cx="4029075" cy="479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224" w:rsidRPr="00573224">
        <w:t xml:space="preserve"> </w:t>
      </w:r>
      <w:r w:rsidR="00573224" w:rsidRPr="00573224">
        <w:tab/>
      </w:r>
      <w:r w:rsidR="00573224" w:rsidRPr="00573224">
        <w:tab/>
      </w:r>
      <w:r w:rsidR="00573224" w:rsidRPr="00573224">
        <w:tab/>
      </w:r>
      <w:r w:rsidR="00573224" w:rsidRPr="00573224">
        <w:tab/>
      </w:r>
    </w:p>
    <w:p w14:paraId="0B459FA8" w14:textId="37565801" w:rsidR="00D673AF" w:rsidRDefault="00573224" w:rsidP="00573224">
      <w:pPr>
        <w:pStyle w:val="Heading2"/>
      </w:pPr>
      <w:r>
        <w:t>In this workshop, participants will:</w:t>
      </w:r>
    </w:p>
    <w:p w14:paraId="28AA0279" w14:textId="77777777" w:rsidR="00E36330" w:rsidRPr="00E36330" w:rsidRDefault="006D514A" w:rsidP="00281D01">
      <w:pPr>
        <w:pStyle w:val="ListParagraph"/>
        <w:numPr>
          <w:ilvl w:val="0"/>
          <w:numId w:val="11"/>
        </w:numPr>
        <w:rPr>
          <w:rStyle w:val="CommentReference"/>
          <w:sz w:val="22"/>
          <w:szCs w:val="22"/>
        </w:rPr>
      </w:pPr>
      <w:r w:rsidRPr="006D514A">
        <w:t>Learn how to estimate energy savings from pumps and fans projects, including what tools or calculators can be used.</w:t>
      </w:r>
      <w:r w:rsidR="00573224" w:rsidRPr="00573224">
        <w:t xml:space="preserve"> </w:t>
      </w:r>
    </w:p>
    <w:p w14:paraId="7B881D5B" w14:textId="7A837933" w:rsidR="00573224" w:rsidRDefault="00E36330" w:rsidP="00281D01">
      <w:pPr>
        <w:pStyle w:val="ListParagraph"/>
        <w:numPr>
          <w:ilvl w:val="0"/>
          <w:numId w:val="11"/>
        </w:numPr>
      </w:pPr>
      <w:r w:rsidRPr="00E36330">
        <w:rPr>
          <w:rStyle w:val="CommentReference"/>
          <w:sz w:val="22"/>
          <w:szCs w:val="22"/>
        </w:rPr>
        <w:t>U</w:t>
      </w:r>
      <w:r>
        <w:rPr>
          <w:noProof/>
        </w:rPr>
        <w:t>n</w:t>
      </w:r>
      <w:r w:rsidR="006D514A" w:rsidRPr="006D514A">
        <w:rPr>
          <w:noProof/>
        </w:rPr>
        <w:t>derstand when to apply different estimation approaches depending on applicability and available data.</w:t>
      </w:r>
    </w:p>
    <w:p w14:paraId="2FDB2B5D" w14:textId="5973A5A7" w:rsidR="00573224" w:rsidRDefault="006D514A" w:rsidP="00573224">
      <w:pPr>
        <w:pStyle w:val="ListParagraph"/>
        <w:numPr>
          <w:ilvl w:val="0"/>
          <w:numId w:val="11"/>
        </w:numPr>
      </w:pPr>
      <w:r w:rsidRPr="006D514A">
        <w:t>Have questions about estimating savings answered</w:t>
      </w:r>
      <w:r w:rsidR="00E36330">
        <w:t xml:space="preserve"> </w:t>
      </w:r>
      <w:r w:rsidRPr="006D514A">
        <w:t xml:space="preserve">by </w:t>
      </w:r>
      <w:r w:rsidR="00E36330">
        <w:t>Vern Martin.</w:t>
      </w:r>
    </w:p>
    <w:p w14:paraId="44B23DB5" w14:textId="77777777" w:rsidR="00E36330" w:rsidRDefault="00E36330" w:rsidP="00E36330"/>
    <w:p w14:paraId="2850C250" w14:textId="77777777" w:rsidR="00E36330" w:rsidRDefault="00E36330" w:rsidP="00E36330"/>
    <w:p w14:paraId="24CA000D" w14:textId="77777777" w:rsidR="00E36330" w:rsidRDefault="00E36330" w:rsidP="00E36330"/>
    <w:p w14:paraId="669C6095" w14:textId="3D3B3E18" w:rsidR="00E36330" w:rsidRPr="00573224" w:rsidRDefault="00E36330" w:rsidP="00E36330">
      <w:r>
        <w:t xml:space="preserve">This workshop will be </w:t>
      </w:r>
      <w:r>
        <w:br/>
        <w:t xml:space="preserve">hosted over Teams. </w:t>
      </w:r>
      <w:r>
        <w:br/>
      </w:r>
    </w:p>
    <w:p w14:paraId="5B0FB024" w14:textId="77777777" w:rsidR="00E36330" w:rsidRDefault="00E36330">
      <w:pPr>
        <w:sectPr w:rsidR="00E36330" w:rsidSect="00E36330">
          <w:headerReference w:type="even" r:id="rId12"/>
          <w:headerReference w:type="default" r:id="rId13"/>
          <w:footerReference w:type="even" r:id="rId14"/>
          <w:footerReference w:type="default" r:id="rId15"/>
          <w:headerReference w:type="first" r:id="rId16"/>
          <w:type w:val="continuous"/>
          <w:pgSz w:w="12240" w:h="15840"/>
          <w:pgMar w:top="1440" w:right="1134" w:bottom="1134" w:left="1134" w:header="567" w:footer="709" w:gutter="0"/>
          <w:cols w:space="720"/>
          <w:titlePg/>
        </w:sectPr>
      </w:pPr>
    </w:p>
    <w:p w14:paraId="7E6DA310" w14:textId="6B7CF680" w:rsidR="00503404" w:rsidRDefault="00503404" w:rsidP="00503404">
      <w:pPr>
        <w:pStyle w:val="Heading1"/>
      </w:pPr>
      <w:r>
        <w:lastRenderedPageBreak/>
        <w:t>Pump &amp; Fan System Fund</w:t>
      </w:r>
      <w:r w:rsidR="007273EE">
        <w:t>a</w:t>
      </w:r>
      <w:r>
        <w:t>mentals</w:t>
      </w:r>
    </w:p>
    <w:p w14:paraId="4F15A0B0" w14:textId="14C36B89" w:rsidR="00503404" w:rsidRDefault="00503404" w:rsidP="00503404">
      <w:r>
        <w:t xml:space="preserve">While it isn’t the objective of this workshop to cover the fundamentals of pump and fans systems in depth, </w:t>
      </w:r>
      <w:r w:rsidR="007B6434">
        <w:t>t</w:t>
      </w:r>
      <w:r>
        <w:t xml:space="preserve">here are </w:t>
      </w:r>
      <w:r w:rsidR="007B6434">
        <w:t xml:space="preserve">a couple </w:t>
      </w:r>
      <w:r>
        <w:t>key concepts to keep in mind when estimating project savings:</w:t>
      </w:r>
    </w:p>
    <w:p w14:paraId="497BB9DA" w14:textId="36F9E94A" w:rsidR="007B6434" w:rsidRDefault="007B6434" w:rsidP="00503404">
      <w:pPr>
        <w:pStyle w:val="ListParagraph"/>
        <w:numPr>
          <w:ilvl w:val="0"/>
          <w:numId w:val="36"/>
        </w:numPr>
      </w:pPr>
      <w:r>
        <w:t>Understanding how to use pump and fan curves</w:t>
      </w:r>
      <w:r w:rsidR="00735D57">
        <w:t>.</w:t>
      </w:r>
    </w:p>
    <w:p w14:paraId="50AFFF76" w14:textId="3F014DA9" w:rsidR="007B6434" w:rsidRDefault="007B6434" w:rsidP="00503404">
      <w:pPr>
        <w:pStyle w:val="ListParagraph"/>
        <w:numPr>
          <w:ilvl w:val="0"/>
          <w:numId w:val="36"/>
        </w:numPr>
      </w:pPr>
      <w:r>
        <w:t>Understanding system curves and the relationship between pump/fans and the system curve.</w:t>
      </w:r>
    </w:p>
    <w:p w14:paraId="03EE1DEA" w14:textId="3DAF79DB" w:rsidR="00735D57" w:rsidRDefault="00735D57" w:rsidP="00503404">
      <w:pPr>
        <w:pStyle w:val="ListParagraph"/>
        <w:numPr>
          <w:ilvl w:val="0"/>
          <w:numId w:val="36"/>
        </w:numPr>
      </w:pPr>
      <w:r>
        <w:t xml:space="preserve">Understanding the pump and fan </w:t>
      </w:r>
      <w:r w:rsidR="00EA68CE">
        <w:t xml:space="preserve">power </w:t>
      </w:r>
      <w:r>
        <w:t>equations.</w:t>
      </w:r>
    </w:p>
    <w:p w14:paraId="00B370AC" w14:textId="2CD2AD5E" w:rsidR="007B6434" w:rsidRDefault="007B6434" w:rsidP="007B6434">
      <w:pPr>
        <w:pStyle w:val="Heading2"/>
      </w:pPr>
      <w:r>
        <w:t xml:space="preserve">Pump </w:t>
      </w:r>
      <w:r w:rsidR="00D3561C">
        <w:t>and</w:t>
      </w:r>
      <w:r>
        <w:t xml:space="preserve"> Fan Curves</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5327"/>
      </w:tblGrid>
      <w:tr w:rsidR="007B6434" w14:paraId="160987EB" w14:textId="77777777" w:rsidTr="00735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4" w:type="dxa"/>
          </w:tcPr>
          <w:p w14:paraId="7ECB74FB" w14:textId="0CD65E35" w:rsidR="007B6434" w:rsidRDefault="007B6434" w:rsidP="00CD1607">
            <w:pPr>
              <w:spacing w:after="120"/>
              <w:rPr>
                <w:bCs/>
              </w:rPr>
            </w:pPr>
            <w:r w:rsidRPr="007B6434">
              <w:rPr>
                <w:b w:val="0"/>
                <w:bCs/>
                <w:color w:val="auto"/>
              </w:rPr>
              <w:t>Pump/fan curves depict the relationship between flow and pressure</w:t>
            </w:r>
            <w:r w:rsidR="00CD1607">
              <w:rPr>
                <w:b w:val="0"/>
                <w:bCs/>
                <w:color w:val="auto"/>
              </w:rPr>
              <w:t xml:space="preserve"> (or head)</w:t>
            </w:r>
            <w:r w:rsidRPr="007B6434">
              <w:rPr>
                <w:b w:val="0"/>
                <w:bCs/>
                <w:color w:val="auto"/>
              </w:rPr>
              <w:t xml:space="preserve">, </w:t>
            </w:r>
            <w:r>
              <w:rPr>
                <w:b w:val="0"/>
                <w:bCs/>
                <w:color w:val="auto"/>
              </w:rPr>
              <w:t>for a given pump</w:t>
            </w:r>
            <w:r w:rsidR="00CD1607">
              <w:rPr>
                <w:b w:val="0"/>
                <w:bCs/>
                <w:color w:val="auto"/>
              </w:rPr>
              <w:t>/fan. Pumps/fans should operate at or close to their “best efficiency point” (BEP), which should be shown on the curve.</w:t>
            </w:r>
          </w:p>
          <w:p w14:paraId="11DAF394" w14:textId="77777777" w:rsidR="00735D57" w:rsidRDefault="00CD1607" w:rsidP="007B6434">
            <w:pPr>
              <w:spacing w:before="120" w:after="120"/>
              <w:rPr>
                <w:bCs/>
              </w:rPr>
            </w:pPr>
            <w:r>
              <w:rPr>
                <w:b w:val="0"/>
                <w:bCs/>
                <w:color w:val="auto"/>
              </w:rPr>
              <w:t xml:space="preserve">Additionally, </w:t>
            </w:r>
            <w:r w:rsidR="007B6434" w:rsidRPr="007B6434">
              <w:rPr>
                <w:b w:val="0"/>
                <w:bCs/>
                <w:color w:val="auto"/>
              </w:rPr>
              <w:t>pump</w:t>
            </w:r>
            <w:r>
              <w:rPr>
                <w:b w:val="0"/>
                <w:bCs/>
                <w:color w:val="auto"/>
              </w:rPr>
              <w:t>/fan</w:t>
            </w:r>
            <w:r w:rsidR="007B6434" w:rsidRPr="007B6434">
              <w:rPr>
                <w:b w:val="0"/>
                <w:bCs/>
                <w:color w:val="auto"/>
              </w:rPr>
              <w:t xml:space="preserve"> curves typically provide </w:t>
            </w:r>
            <w:r w:rsidR="00735D57">
              <w:rPr>
                <w:b w:val="0"/>
                <w:bCs/>
                <w:color w:val="auto"/>
              </w:rPr>
              <w:t xml:space="preserve">a </w:t>
            </w:r>
            <w:r w:rsidR="007B6434" w:rsidRPr="007B6434">
              <w:rPr>
                <w:b w:val="0"/>
                <w:bCs/>
                <w:color w:val="auto"/>
              </w:rPr>
              <w:t>brake-horsepower (</w:t>
            </w:r>
            <w:r w:rsidR="00735D57">
              <w:rPr>
                <w:b w:val="0"/>
                <w:bCs/>
                <w:color w:val="auto"/>
              </w:rPr>
              <w:t xml:space="preserve">BHP, </w:t>
            </w:r>
            <w:proofErr w:type="gramStart"/>
            <w:r w:rsidR="00735D57">
              <w:rPr>
                <w:b w:val="0"/>
                <w:bCs/>
                <w:color w:val="auto"/>
              </w:rPr>
              <w:t>i.e.</w:t>
            </w:r>
            <w:proofErr w:type="gramEnd"/>
            <w:r w:rsidR="00735D57">
              <w:rPr>
                <w:b w:val="0"/>
                <w:bCs/>
                <w:color w:val="auto"/>
              </w:rPr>
              <w:t xml:space="preserve"> </w:t>
            </w:r>
            <w:r w:rsidR="007B6434" w:rsidRPr="007B6434">
              <w:rPr>
                <w:b w:val="0"/>
                <w:bCs/>
                <w:color w:val="auto"/>
              </w:rPr>
              <w:t xml:space="preserve">mechanical power) </w:t>
            </w:r>
            <w:r w:rsidR="00735D57">
              <w:rPr>
                <w:b w:val="0"/>
                <w:bCs/>
                <w:color w:val="auto"/>
              </w:rPr>
              <w:t xml:space="preserve">curve </w:t>
            </w:r>
            <w:r>
              <w:rPr>
                <w:b w:val="0"/>
                <w:bCs/>
                <w:color w:val="auto"/>
              </w:rPr>
              <w:t xml:space="preserve">for </w:t>
            </w:r>
            <w:r w:rsidR="00735D57">
              <w:rPr>
                <w:b w:val="0"/>
                <w:bCs/>
                <w:color w:val="auto"/>
              </w:rPr>
              <w:t xml:space="preserve">the possible flow range. </w:t>
            </w:r>
          </w:p>
          <w:p w14:paraId="46A6455C" w14:textId="15148C4E" w:rsidR="007B6434" w:rsidRDefault="00735D57" w:rsidP="007B6434">
            <w:pPr>
              <w:spacing w:before="120" w:after="120"/>
              <w:rPr>
                <w:bCs/>
              </w:rPr>
            </w:pPr>
            <w:r>
              <w:rPr>
                <w:b w:val="0"/>
                <w:bCs/>
                <w:color w:val="auto"/>
              </w:rPr>
              <w:t xml:space="preserve">Pump/fan curves may include multiple curves </w:t>
            </w:r>
            <w:r w:rsidR="007B6434" w:rsidRPr="007B6434">
              <w:rPr>
                <w:b w:val="0"/>
                <w:bCs/>
                <w:color w:val="auto"/>
              </w:rPr>
              <w:t xml:space="preserve">for a range of impeller </w:t>
            </w:r>
            <w:r>
              <w:rPr>
                <w:b w:val="0"/>
                <w:bCs/>
                <w:color w:val="auto"/>
              </w:rPr>
              <w:t xml:space="preserve">(pump) or sheave (fan) </w:t>
            </w:r>
            <w:r w:rsidR="007B6434" w:rsidRPr="007B6434">
              <w:rPr>
                <w:b w:val="0"/>
                <w:bCs/>
                <w:color w:val="auto"/>
              </w:rPr>
              <w:t>diameters.</w:t>
            </w:r>
          </w:p>
          <w:p w14:paraId="105E7DAD" w14:textId="637B16C0" w:rsidR="007B6434" w:rsidRPr="00735D57" w:rsidRDefault="00735D57" w:rsidP="00735D57">
            <w:pPr>
              <w:spacing w:before="120" w:after="120"/>
              <w:rPr>
                <w:b w:val="0"/>
                <w:bCs/>
                <w:color w:val="auto"/>
              </w:rPr>
            </w:pPr>
            <w:r w:rsidRPr="00735D57">
              <w:rPr>
                <w:color w:val="auto"/>
                <w:u w:val="single"/>
              </w:rPr>
              <w:t>IF</w:t>
            </w:r>
            <w:r w:rsidRPr="00735D57">
              <w:rPr>
                <w:b w:val="0"/>
                <w:bCs/>
                <w:color w:val="auto"/>
              </w:rPr>
              <w:t xml:space="preserve"> a pump/fan is operating per design, knowing one of </w:t>
            </w:r>
            <w:r>
              <w:rPr>
                <w:b w:val="0"/>
                <w:bCs/>
                <w:color w:val="auto"/>
              </w:rPr>
              <w:t xml:space="preserve">the </w:t>
            </w:r>
            <w:r w:rsidRPr="00735D57">
              <w:rPr>
                <w:b w:val="0"/>
                <w:bCs/>
                <w:color w:val="auto"/>
              </w:rPr>
              <w:t>three flow, pressure, or power variable</w:t>
            </w:r>
            <w:r>
              <w:rPr>
                <w:b w:val="0"/>
                <w:bCs/>
                <w:color w:val="auto"/>
              </w:rPr>
              <w:t>s</w:t>
            </w:r>
            <w:r w:rsidRPr="00735D57">
              <w:rPr>
                <w:b w:val="0"/>
                <w:bCs/>
                <w:color w:val="auto"/>
              </w:rPr>
              <w:t xml:space="preserve"> allows you to interpolate the other two.</w:t>
            </w:r>
          </w:p>
        </w:tc>
        <w:tc>
          <w:tcPr>
            <w:tcW w:w="5327" w:type="dxa"/>
          </w:tcPr>
          <w:p w14:paraId="0E761621" w14:textId="77777777" w:rsidR="007B6434" w:rsidRDefault="007B6434" w:rsidP="007B6434">
            <w:pPr>
              <w:cnfStyle w:val="100000000000" w:firstRow="1" w:lastRow="0" w:firstColumn="0" w:lastColumn="0" w:oddVBand="0" w:evenVBand="0" w:oddHBand="0" w:evenHBand="0" w:firstRowFirstColumn="0" w:firstRowLastColumn="0" w:lastRowFirstColumn="0" w:lastRowLastColumn="0"/>
              <w:rPr>
                <w:b w:val="0"/>
              </w:rPr>
            </w:pPr>
            <w:r w:rsidRPr="0082135A">
              <w:rPr>
                <w:bCs/>
                <w:noProof/>
              </w:rPr>
              <w:drawing>
                <wp:inline distT="0" distB="0" distL="0" distR="0" wp14:anchorId="2340E3EE" wp14:editId="56881435">
                  <wp:extent cx="3076575" cy="2379980"/>
                  <wp:effectExtent l="0" t="0" r="9525" b="1270"/>
                  <wp:docPr id="1544636819" name="Picture 1" descr="A diagram of a flow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36819" name="Picture 1" descr="A diagram of a flow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76575" cy="2379980"/>
                          </a:xfrm>
                          <a:prstGeom prst="rect">
                            <a:avLst/>
                          </a:prstGeom>
                        </pic:spPr>
                      </pic:pic>
                    </a:graphicData>
                  </a:graphic>
                </wp:inline>
              </w:drawing>
            </w:r>
          </w:p>
          <w:p w14:paraId="14081B3C" w14:textId="02B0B100" w:rsidR="00735D57" w:rsidRPr="00735D57" w:rsidRDefault="00735D57" w:rsidP="007B6434">
            <w:pPr>
              <w:cnfStyle w:val="100000000000" w:firstRow="1" w:lastRow="0" w:firstColumn="0" w:lastColumn="0" w:oddVBand="0" w:evenVBand="0" w:oddHBand="0" w:evenHBand="0" w:firstRowFirstColumn="0" w:firstRowLastColumn="0" w:lastRowFirstColumn="0" w:lastRowLastColumn="0"/>
              <w:rPr>
                <w:b w:val="0"/>
                <w:bCs/>
                <w:color w:val="auto"/>
                <w:sz w:val="28"/>
                <w:szCs w:val="26"/>
              </w:rPr>
            </w:pPr>
            <w:r w:rsidRPr="007B6434">
              <w:rPr>
                <w:b w:val="0"/>
                <w:bCs/>
                <w:color w:val="auto"/>
              </w:rPr>
              <w:t>In practice, systems change over time, and the more you know</w:t>
            </w:r>
            <w:r>
              <w:rPr>
                <w:b w:val="0"/>
                <w:bCs/>
                <w:color w:val="auto"/>
              </w:rPr>
              <w:t xml:space="preserve"> (</w:t>
            </w:r>
            <w:proofErr w:type="gramStart"/>
            <w:r>
              <w:rPr>
                <w:b w:val="0"/>
                <w:bCs/>
                <w:color w:val="auto"/>
              </w:rPr>
              <w:t>e.g.</w:t>
            </w:r>
            <w:proofErr w:type="gramEnd"/>
            <w:r>
              <w:rPr>
                <w:b w:val="0"/>
                <w:bCs/>
                <w:color w:val="auto"/>
              </w:rPr>
              <w:t xml:space="preserve"> has the impeller been trimmed?)</w:t>
            </w:r>
            <w:r w:rsidRPr="007B6434">
              <w:rPr>
                <w:b w:val="0"/>
                <w:bCs/>
                <w:color w:val="auto"/>
              </w:rPr>
              <w:t xml:space="preserve">, the more you can </w:t>
            </w:r>
            <w:r>
              <w:rPr>
                <w:b w:val="0"/>
                <w:bCs/>
                <w:color w:val="auto"/>
              </w:rPr>
              <w:t>learn</w:t>
            </w:r>
            <w:r w:rsidRPr="007B6434">
              <w:rPr>
                <w:b w:val="0"/>
                <w:bCs/>
                <w:color w:val="auto"/>
              </w:rPr>
              <w:t xml:space="preserve"> from the curves.</w:t>
            </w:r>
          </w:p>
        </w:tc>
      </w:tr>
    </w:tbl>
    <w:p w14:paraId="228511DA" w14:textId="77777777" w:rsidR="005B6F5E" w:rsidRDefault="005B6F5E" w:rsidP="00D3561C"/>
    <w:p w14:paraId="42A1FD59" w14:textId="77777777" w:rsidR="005B6F5E" w:rsidRDefault="005B6F5E">
      <w:pPr>
        <w:rPr>
          <w:rFonts w:eastAsiaTheme="majorEastAsia" w:cs="Times New Roman (Headings CS)"/>
          <w:b/>
          <w:bCs/>
          <w:caps/>
          <w:color w:val="545859" w:themeColor="text1"/>
          <w:sz w:val="26"/>
          <w:szCs w:val="20"/>
        </w:rPr>
      </w:pPr>
      <w:r>
        <w:br w:type="page"/>
      </w:r>
    </w:p>
    <w:p w14:paraId="3927C29B" w14:textId="660AAD29" w:rsidR="00735D57" w:rsidRDefault="00735D57" w:rsidP="00735D57">
      <w:pPr>
        <w:pStyle w:val="Heading2"/>
      </w:pPr>
      <w:r>
        <w:lastRenderedPageBreak/>
        <w:t>System Curves</w:t>
      </w:r>
    </w:p>
    <w:p w14:paraId="0BC24DCB" w14:textId="0BD64AA2" w:rsidR="00503404" w:rsidRDefault="00503404" w:rsidP="007B6434">
      <w:r>
        <w:t xml:space="preserve">A pump or fan will always operate at the intersection of the pump/fan curve and </w:t>
      </w:r>
      <w:r w:rsidR="00735D57">
        <w:t xml:space="preserve">the </w:t>
      </w:r>
      <w:r>
        <w:t>system curve.</w:t>
      </w:r>
    </w:p>
    <w:p w14:paraId="382F0DA8" w14:textId="77777777" w:rsidR="00503404" w:rsidRDefault="00503404" w:rsidP="007B6434">
      <w:r>
        <w:t>The system curve is the relationship between pressure and flow, including the static pressure (lift) and friction generated by the pipes/ducts, etc. as flow increases.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03404" w14:paraId="0BF0FE9A" w14:textId="77777777" w:rsidTr="00503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053C5098" w14:textId="4AAA8765" w:rsidR="00503404" w:rsidRDefault="00503404" w:rsidP="00503404">
            <w:r w:rsidRPr="00171FD3">
              <w:rPr>
                <w:noProof/>
              </w:rPr>
              <w:drawing>
                <wp:inline distT="0" distB="0" distL="0" distR="0" wp14:anchorId="0B191625" wp14:editId="5164C4AB">
                  <wp:extent cx="2615565" cy="2112010"/>
                  <wp:effectExtent l="0" t="0" r="0" b="2540"/>
                  <wp:docPr id="6" name="Picture 5" descr="Diagram of a diagram of a flow&#10;&#10;Description automatically generated">
                    <a:extLst xmlns:a="http://schemas.openxmlformats.org/drawingml/2006/main">
                      <a:ext uri="{FF2B5EF4-FFF2-40B4-BE49-F238E27FC236}">
                        <a16:creationId xmlns:a16="http://schemas.microsoft.com/office/drawing/2014/main" id="{0F68F76C-47F5-C8BC-817B-B4EF5E457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 of a diagram of a flow&#10;&#10;Description automatically generated">
                            <a:extLst>
                              <a:ext uri="{FF2B5EF4-FFF2-40B4-BE49-F238E27FC236}">
                                <a16:creationId xmlns:a16="http://schemas.microsoft.com/office/drawing/2014/main" id="{0F68F76C-47F5-C8BC-817B-B4EF5E45771E}"/>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15565" cy="2112010"/>
                          </a:xfrm>
                          <a:prstGeom prst="rect">
                            <a:avLst/>
                          </a:prstGeom>
                        </pic:spPr>
                      </pic:pic>
                    </a:graphicData>
                  </a:graphic>
                </wp:inline>
              </w:drawing>
            </w:r>
          </w:p>
        </w:tc>
        <w:tc>
          <w:tcPr>
            <w:tcW w:w="4981" w:type="dxa"/>
          </w:tcPr>
          <w:p w14:paraId="75EC7929" w14:textId="0E8532E1" w:rsidR="00503404" w:rsidRDefault="00503404" w:rsidP="00503404">
            <w:pPr>
              <w:cnfStyle w:val="100000000000" w:firstRow="1" w:lastRow="0" w:firstColumn="0" w:lastColumn="0" w:oddVBand="0" w:evenVBand="0" w:oddHBand="0" w:evenHBand="0" w:firstRowFirstColumn="0" w:firstRowLastColumn="0" w:lastRowFirstColumn="0" w:lastRowLastColumn="0"/>
            </w:pPr>
            <w:r w:rsidRPr="00171FD3">
              <w:rPr>
                <w:noProof/>
              </w:rPr>
              <w:drawing>
                <wp:anchor distT="0" distB="0" distL="114300" distR="114300" simplePos="0" relativeHeight="251672576" behindDoc="0" locked="0" layoutInCell="1" allowOverlap="1" wp14:anchorId="26FD8DF3" wp14:editId="5778A233">
                  <wp:simplePos x="0" y="0"/>
                  <wp:positionH relativeFrom="margin">
                    <wp:posOffset>-4252</wp:posOffset>
                  </wp:positionH>
                  <wp:positionV relativeFrom="paragraph">
                    <wp:posOffset>4058</wp:posOffset>
                  </wp:positionV>
                  <wp:extent cx="2857340" cy="2122999"/>
                  <wp:effectExtent l="0" t="0" r="635" b="0"/>
                  <wp:wrapNone/>
                  <wp:docPr id="5" name="Picture 4" descr="A diagram of a system curve&#10;&#10;Description automatically generated">
                    <a:extLst xmlns:a="http://schemas.openxmlformats.org/drawingml/2006/main">
                      <a:ext uri="{FF2B5EF4-FFF2-40B4-BE49-F238E27FC236}">
                        <a16:creationId xmlns:a16="http://schemas.microsoft.com/office/drawing/2014/main" id="{5C1C5D69-90D1-C386-7E6D-1FE999D49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system curve&#10;&#10;Description automatically generated">
                            <a:extLst>
                              <a:ext uri="{FF2B5EF4-FFF2-40B4-BE49-F238E27FC236}">
                                <a16:creationId xmlns:a16="http://schemas.microsoft.com/office/drawing/2014/main" id="{5C1C5D69-90D1-C386-7E6D-1FE999D4925A}"/>
                              </a:ext>
                            </a:extLst>
                          </pic:cNvPr>
                          <pic:cNvPicPr>
                            <a:picLocks noChangeAspect="1"/>
                          </pic:cNvPicPr>
                        </pic:nvPicPr>
                        <pic:blipFill>
                          <a:blip r:embed="rId19"/>
                          <a:stretch>
                            <a:fillRect/>
                          </a:stretch>
                        </pic:blipFill>
                        <pic:spPr>
                          <a:xfrm>
                            <a:off x="0" y="0"/>
                            <a:ext cx="2864016" cy="2127959"/>
                          </a:xfrm>
                          <a:prstGeom prst="rect">
                            <a:avLst/>
                          </a:prstGeom>
                        </pic:spPr>
                      </pic:pic>
                    </a:graphicData>
                  </a:graphic>
                  <wp14:sizeRelH relativeFrom="margin">
                    <wp14:pctWidth>0</wp14:pctWidth>
                  </wp14:sizeRelH>
                  <wp14:sizeRelV relativeFrom="margin">
                    <wp14:pctHeight>0</wp14:pctHeight>
                  </wp14:sizeRelV>
                </wp:anchor>
              </w:drawing>
            </w:r>
          </w:p>
        </w:tc>
      </w:tr>
    </w:tbl>
    <w:p w14:paraId="60610DA0" w14:textId="77777777" w:rsidR="00503404" w:rsidRDefault="00503404" w:rsidP="00503404">
      <w:r>
        <w:t>The following Energy Efficiency Reference Guides published by a consortium of Canadian utilities and agencies provide good overview of pump and fan system fundamentals and energy efficiency considerations:</w:t>
      </w:r>
    </w:p>
    <w:p w14:paraId="06548F84" w14:textId="77777777" w:rsidR="00503404" w:rsidRDefault="00000000" w:rsidP="00503404">
      <w:pPr>
        <w:pStyle w:val="ListParagraph"/>
        <w:numPr>
          <w:ilvl w:val="0"/>
          <w:numId w:val="12"/>
        </w:numPr>
      </w:pPr>
      <w:hyperlink r:id="rId20" w:history="1">
        <w:r w:rsidR="00503404" w:rsidRPr="00D6736D">
          <w:rPr>
            <w:rStyle w:val="Hyperlink"/>
          </w:rPr>
          <w:t>Pump Systems Energy Efficiency Reference Guide</w:t>
        </w:r>
      </w:hyperlink>
    </w:p>
    <w:p w14:paraId="75126D01" w14:textId="77777777" w:rsidR="00503404" w:rsidRDefault="00000000" w:rsidP="00503404">
      <w:pPr>
        <w:pStyle w:val="ListParagraph"/>
        <w:numPr>
          <w:ilvl w:val="0"/>
          <w:numId w:val="12"/>
        </w:numPr>
      </w:pPr>
      <w:hyperlink r:id="rId21" w:history="1">
        <w:r w:rsidR="00503404" w:rsidRPr="00D6736D">
          <w:rPr>
            <w:rStyle w:val="Hyperlink"/>
          </w:rPr>
          <w:t>Fans &amp; Blowers Energy Efficiency Reference Guide</w:t>
        </w:r>
      </w:hyperlink>
    </w:p>
    <w:p w14:paraId="0284609A" w14:textId="77777777" w:rsidR="005B6F5E" w:rsidRDefault="005B6F5E">
      <w:pPr>
        <w:rPr>
          <w:rFonts w:eastAsiaTheme="majorEastAsia" w:cs="Times New Roman (Headings CS)"/>
          <w:b/>
          <w:bCs/>
          <w:caps/>
          <w:color w:val="545859" w:themeColor="text1"/>
          <w:sz w:val="26"/>
          <w:szCs w:val="20"/>
        </w:rPr>
      </w:pPr>
      <w:r>
        <w:br w:type="page"/>
      </w:r>
    </w:p>
    <w:p w14:paraId="7B9C9681" w14:textId="5B81180C" w:rsidR="007B6434" w:rsidRPr="00946316" w:rsidRDefault="007B6434" w:rsidP="007B6434">
      <w:pPr>
        <w:pStyle w:val="Heading2"/>
      </w:pPr>
      <w:r>
        <w:lastRenderedPageBreak/>
        <w:t>Pump &amp; Fan</w:t>
      </w:r>
      <w:r w:rsidRPr="00946316">
        <w:t>-side</w:t>
      </w:r>
      <w:r>
        <w:t xml:space="preserve">, </w:t>
      </w:r>
      <w:r w:rsidRPr="00294836">
        <w:t>Mechanical</w:t>
      </w:r>
      <w:r>
        <w:t xml:space="preserve"> Power </w:t>
      </w:r>
      <w:r w:rsidRPr="00946316">
        <w:t>Calculations</w:t>
      </w:r>
    </w:p>
    <w:p w14:paraId="4146DBD5" w14:textId="23EBD848" w:rsidR="007B6434" w:rsidRDefault="007B6434" w:rsidP="007B6434">
      <w:r>
        <w:t xml:space="preserve">To </w:t>
      </w:r>
      <w:r w:rsidR="00EA68CE">
        <w:t>check what your pump/fan curves are telling you, or if curves are not available or reliable (</w:t>
      </w:r>
      <w:proofErr w:type="gramStart"/>
      <w:r w:rsidR="00EA68CE">
        <w:t>e.g.</w:t>
      </w:r>
      <w:proofErr w:type="gramEnd"/>
      <w:r w:rsidR="00EA68CE">
        <w:t xml:space="preserve"> old equipment), use the</w:t>
      </w:r>
      <w:r w:rsidR="00EA68CE" w:rsidRPr="00EA68CE">
        <w:t xml:space="preserve"> </w:t>
      </w:r>
      <w:r w:rsidR="00EA68CE">
        <w:t xml:space="preserve">pump/fan equations to </w:t>
      </w:r>
      <w:r>
        <w:t xml:space="preserve">calculate mechanical power </w:t>
      </w:r>
      <w:r w:rsidR="00EA68CE">
        <w:t>(P</w:t>
      </w:r>
      <w:r w:rsidR="00EA68CE" w:rsidRPr="00EA68CE">
        <w:rPr>
          <w:vertAlign w:val="subscript"/>
        </w:rPr>
        <w:t>m</w:t>
      </w:r>
      <w:r w:rsidR="00EA68CE">
        <w:t>)</w:t>
      </w:r>
      <w:r>
        <w:t>.</w:t>
      </w:r>
    </w:p>
    <w:tbl>
      <w:tblPr>
        <w:tblStyle w:val="TableGridLight"/>
        <w:tblW w:w="0" w:type="auto"/>
        <w:tblBorders>
          <w:top w:val="single" w:sz="18" w:space="0" w:color="F6BE00" w:themeColor="accent3"/>
          <w:left w:val="single" w:sz="18" w:space="0" w:color="F6BE00" w:themeColor="accent3"/>
          <w:bottom w:val="single" w:sz="18" w:space="0" w:color="F6BE00" w:themeColor="accent3"/>
          <w:right w:val="single" w:sz="18" w:space="0" w:color="F6BE00" w:themeColor="accent3"/>
          <w:insideH w:val="single" w:sz="18" w:space="0" w:color="F6BE00" w:themeColor="accent3"/>
          <w:insideV w:val="single" w:sz="18" w:space="0" w:color="F6BE00" w:themeColor="accent3"/>
        </w:tblBorders>
        <w:tblLook w:val="04A0" w:firstRow="1" w:lastRow="0" w:firstColumn="1" w:lastColumn="0" w:noHBand="0" w:noVBand="1"/>
      </w:tblPr>
      <w:tblGrid>
        <w:gridCol w:w="4963"/>
        <w:gridCol w:w="4963"/>
      </w:tblGrid>
      <w:tr w:rsidR="007B6434" w14:paraId="0BDA56A1" w14:textId="77777777" w:rsidTr="00F253C1">
        <w:tc>
          <w:tcPr>
            <w:tcW w:w="4963" w:type="dxa"/>
          </w:tcPr>
          <w:p w14:paraId="566C55B7" w14:textId="77777777" w:rsidR="007B6434" w:rsidRDefault="007B6434" w:rsidP="00F253C1">
            <w:pPr>
              <w:pStyle w:val="Heading2"/>
              <w:spacing w:before="120"/>
            </w:pPr>
            <w:r>
              <w:t>Pump equation</w:t>
            </w:r>
          </w:p>
          <w:p w14:paraId="1521376F" w14:textId="0FE29B28" w:rsidR="007B6434" w:rsidRPr="0093171D" w:rsidRDefault="007B6434" w:rsidP="00F253C1">
            <w:pPr>
              <w:rPr>
                <w:rFonts w:cs="Tahoma"/>
              </w:rPr>
            </w:pPr>
            <m:oMathPara>
              <m:oMath>
                <m:r>
                  <m:rPr>
                    <m:nor/>
                  </m:rPr>
                  <w:rPr>
                    <w:rFonts w:cs="Tahoma"/>
                  </w:rPr>
                  <m:t>P</m:t>
                </m:r>
                <m:r>
                  <m:rPr>
                    <m:nor/>
                  </m:rPr>
                  <w:rPr>
                    <w:rFonts w:ascii="Cambria Math" w:hAnsi="Cambria Math" w:cs="Tahoma"/>
                    <w:vertAlign w:val="subscript"/>
                  </w:rPr>
                  <m:t>m</m:t>
                </m:r>
                <m:r>
                  <m:rPr>
                    <m:nor/>
                  </m:rPr>
                  <w:rPr>
                    <w:rFonts w:cs="Tahoma"/>
                  </w:rPr>
                  <m:t xml:space="preserve"> = </m:t>
                </m:r>
                <m:f>
                  <m:fPr>
                    <m:ctrlPr>
                      <w:rPr>
                        <w:rFonts w:ascii="Cambria Math" w:hAnsi="Cambria Math" w:cs="Tahoma"/>
                      </w:rPr>
                    </m:ctrlPr>
                  </m:fPr>
                  <m:num>
                    <m:r>
                      <m:rPr>
                        <m:nor/>
                      </m:rPr>
                      <w:rPr>
                        <w:rFonts w:cs="Tahoma"/>
                      </w:rPr>
                      <m:t>ρ × g × Q × H</m:t>
                    </m:r>
                  </m:num>
                  <m:den>
                    <m:r>
                      <m:rPr>
                        <m:nor/>
                      </m:rPr>
                      <w:rPr>
                        <w:rFonts w:cs="Tahoma"/>
                      </w:rPr>
                      <m:t>η</m:t>
                    </m:r>
                  </m:den>
                </m:f>
                <m:r>
                  <m:rPr>
                    <m:sty m:val="p"/>
                  </m:rPr>
                  <w:rPr>
                    <w:rFonts w:ascii="Cambria Math" w:hAnsi="Cambria Math" w:cs="Tahoma"/>
                  </w:rPr>
                  <m:t xml:space="preserve"> </m:t>
                </m:r>
              </m:oMath>
            </m:oMathPara>
          </w:p>
          <w:p w14:paraId="36584AA8" w14:textId="77777777" w:rsidR="007B6434" w:rsidRDefault="007B6434" w:rsidP="00F253C1">
            <w:pPr>
              <w:rPr>
                <w:rFonts w:cs="Tahoma"/>
              </w:rPr>
            </w:pPr>
            <w:r>
              <w:rPr>
                <w:rFonts w:cs="Tahoma"/>
              </w:rPr>
              <w:t>Where:</w:t>
            </w:r>
          </w:p>
          <w:p w14:paraId="7434E4BF" w14:textId="32542D8D" w:rsidR="007B6434" w:rsidRDefault="007B6434" w:rsidP="005B6F5E">
            <w:pPr>
              <w:ind w:left="720" w:hanging="720"/>
              <w:rPr>
                <w:rFonts w:cs="Tahoma"/>
              </w:rPr>
            </w:pPr>
            <w:r>
              <w:rPr>
                <w:rFonts w:cs="Tahoma"/>
              </w:rPr>
              <w:t>P</w:t>
            </w:r>
            <w:r w:rsidR="00EA68CE" w:rsidRPr="00EA68CE">
              <w:rPr>
                <w:rFonts w:cs="Tahoma"/>
                <w:vertAlign w:val="subscript"/>
              </w:rPr>
              <w:t>m</w:t>
            </w:r>
            <w:r>
              <w:rPr>
                <w:rFonts w:cs="Tahoma"/>
              </w:rPr>
              <w:t xml:space="preserve">   = </w:t>
            </w:r>
            <w:r w:rsidR="005B6F5E">
              <w:rPr>
                <w:rFonts w:cs="Tahoma"/>
              </w:rPr>
              <w:t>Mechanical p</w:t>
            </w:r>
            <w:r>
              <w:rPr>
                <w:rFonts w:cs="Tahoma"/>
              </w:rPr>
              <w:t>ower requirement for pump [W]</w:t>
            </w:r>
          </w:p>
          <w:p w14:paraId="2C386BCC" w14:textId="77777777" w:rsidR="007B6434" w:rsidRDefault="007B6434" w:rsidP="00F253C1">
            <w:pPr>
              <w:rPr>
                <w:rFonts w:cs="Tahoma"/>
              </w:rPr>
            </w:pPr>
            <w:r>
              <w:rPr>
                <w:rFonts w:cs="Tahoma"/>
              </w:rPr>
              <w:t>ρ   = Density of fluid handled [kg/m</w:t>
            </w:r>
            <w:r>
              <w:rPr>
                <w:rFonts w:cs="Tahoma"/>
                <w:vertAlign w:val="superscript"/>
              </w:rPr>
              <w:t>3</w:t>
            </w:r>
            <w:r>
              <w:rPr>
                <w:rFonts w:cs="Tahoma"/>
              </w:rPr>
              <w:t>]</w:t>
            </w:r>
          </w:p>
          <w:p w14:paraId="0B8C470E" w14:textId="77777777" w:rsidR="007B6434" w:rsidRDefault="007B6434" w:rsidP="00F253C1">
            <w:pPr>
              <w:rPr>
                <w:rFonts w:cs="Tahoma"/>
              </w:rPr>
            </w:pPr>
            <w:r>
              <w:rPr>
                <w:rFonts w:cs="Tahoma"/>
              </w:rPr>
              <w:t>g   = Gravitational constant [m/s</w:t>
            </w:r>
            <w:r>
              <w:rPr>
                <w:rFonts w:cs="Tahoma"/>
                <w:vertAlign w:val="superscript"/>
              </w:rPr>
              <w:t>2</w:t>
            </w:r>
            <w:r>
              <w:rPr>
                <w:rFonts w:cs="Tahoma"/>
              </w:rPr>
              <w:t>]</w:t>
            </w:r>
          </w:p>
          <w:p w14:paraId="1F8EA4AD" w14:textId="77777777" w:rsidR="007B6434" w:rsidRDefault="007B6434" w:rsidP="00F253C1">
            <w:pPr>
              <w:rPr>
                <w:rFonts w:cs="Tahoma"/>
              </w:rPr>
            </w:pPr>
            <w:r>
              <w:rPr>
                <w:rFonts w:cs="Tahoma"/>
              </w:rPr>
              <w:t>Q   = Flow rate of the pump [m</w:t>
            </w:r>
            <w:r>
              <w:rPr>
                <w:rFonts w:cs="Tahoma"/>
                <w:vertAlign w:val="superscript"/>
              </w:rPr>
              <w:t>3</w:t>
            </w:r>
            <w:r>
              <w:rPr>
                <w:rFonts w:cs="Tahoma"/>
              </w:rPr>
              <w:t>/s]</w:t>
            </w:r>
          </w:p>
          <w:p w14:paraId="3E504A5A" w14:textId="77777777" w:rsidR="007B6434" w:rsidRDefault="007B6434" w:rsidP="00F253C1">
            <w:pPr>
              <w:rPr>
                <w:rFonts w:cs="Tahoma"/>
              </w:rPr>
            </w:pPr>
            <w:r>
              <w:rPr>
                <w:rFonts w:cs="Tahoma"/>
              </w:rPr>
              <w:t>H   = Head of the pump [m]</w:t>
            </w:r>
          </w:p>
          <w:p w14:paraId="29413FCE" w14:textId="77777777" w:rsidR="007B6434" w:rsidRDefault="007B6434" w:rsidP="00F253C1">
            <w:pPr>
              <w:rPr>
                <w:rFonts w:cs="Tahoma"/>
              </w:rPr>
            </w:pPr>
            <w:r>
              <w:rPr>
                <w:rFonts w:cs="Tahoma"/>
              </w:rPr>
              <w:t>η   = Pump efficiency [%]</w:t>
            </w:r>
          </w:p>
          <w:p w14:paraId="473984E6" w14:textId="3A407C91" w:rsidR="007B6434" w:rsidRPr="0046195C" w:rsidRDefault="00E13F37" w:rsidP="00E13F37">
            <w:pPr>
              <w:spacing w:before="120"/>
              <w:rPr>
                <w:rFonts w:cs="Tahoma"/>
              </w:rPr>
            </w:pPr>
            <w:r>
              <w:rPr>
                <w:rFonts w:cs="Tahoma"/>
              </w:rPr>
              <w:t>Typical pump efficiency at its best efficiency point = 75-85%</w:t>
            </w:r>
          </w:p>
        </w:tc>
        <w:tc>
          <w:tcPr>
            <w:tcW w:w="4963" w:type="dxa"/>
          </w:tcPr>
          <w:p w14:paraId="04AC34D7" w14:textId="77777777" w:rsidR="007B6434" w:rsidRDefault="007B6434" w:rsidP="00F253C1">
            <w:pPr>
              <w:pStyle w:val="Heading2"/>
              <w:spacing w:before="120"/>
            </w:pPr>
            <w:r>
              <w:t>Fan equation</w:t>
            </w:r>
          </w:p>
          <w:p w14:paraId="5D73C1F1" w14:textId="481E1F66" w:rsidR="007B6434" w:rsidRPr="00D433F3" w:rsidRDefault="007B6434" w:rsidP="00F253C1">
            <w:pPr>
              <w:rPr>
                <w:rFonts w:cs="Tahoma"/>
              </w:rPr>
            </w:pPr>
            <w:bookmarkStart w:id="0" w:name="_Hlk148361704"/>
            <m:oMathPara>
              <m:oMathParaPr>
                <m:jc m:val="center"/>
              </m:oMathParaPr>
              <m:oMath>
                <m:r>
                  <m:rPr>
                    <m:nor/>
                  </m:rPr>
                  <w:rPr>
                    <w:rFonts w:cs="Tahoma"/>
                  </w:rPr>
                  <m:t>P</m:t>
                </m:r>
                <m:r>
                  <m:rPr>
                    <m:nor/>
                  </m:rPr>
                  <w:rPr>
                    <w:rFonts w:ascii="Cambria Math" w:hAnsi="Cambria Math" w:cs="Tahoma"/>
                    <w:vertAlign w:val="subscript"/>
                  </w:rPr>
                  <m:t>m</m:t>
                </m:r>
                <m:r>
                  <m:rPr>
                    <m:nor/>
                  </m:rPr>
                  <w:rPr>
                    <w:rFonts w:ascii="Cambria Math" w:cs="Tahoma"/>
                  </w:rPr>
                  <m:t xml:space="preserve"> </m:t>
                </m:r>
                <m:r>
                  <m:rPr>
                    <m:nor/>
                  </m:rPr>
                  <w:rPr>
                    <w:rFonts w:cs="Tahoma"/>
                  </w:rPr>
                  <m:t>=</m:t>
                </m:r>
                <m:r>
                  <m:rPr>
                    <m:nor/>
                  </m:rPr>
                  <w:rPr>
                    <w:rFonts w:ascii="Cambria Math" w:cs="Tahoma"/>
                  </w:rPr>
                  <m:t xml:space="preserve"> </m:t>
                </m:r>
                <m:f>
                  <m:fPr>
                    <m:ctrlPr>
                      <w:rPr>
                        <w:rFonts w:ascii="Cambria Math" w:hAnsi="Cambria Math" w:cs="Tahoma"/>
                      </w:rPr>
                    </m:ctrlPr>
                  </m:fPr>
                  <m:num>
                    <m:r>
                      <m:rPr>
                        <m:nor/>
                      </m:rPr>
                      <w:rPr>
                        <w:rFonts w:cs="Tahoma"/>
                        <w:iCs/>
                      </w:rPr>
                      <m:t>V</m:t>
                    </m:r>
                    <m:r>
                      <m:rPr>
                        <m:nor/>
                      </m:rPr>
                      <w:rPr>
                        <w:rFonts w:cs="Tahoma"/>
                      </w:rPr>
                      <m:t xml:space="preserve"> × ∆</m:t>
                    </m:r>
                    <m:r>
                      <m:rPr>
                        <m:nor/>
                      </m:rPr>
                      <w:rPr>
                        <w:rFonts w:cs="Tahoma"/>
                        <w:iCs/>
                      </w:rPr>
                      <m:t>p</m:t>
                    </m:r>
                    <m:r>
                      <m:rPr>
                        <m:nor/>
                      </m:rPr>
                      <w:rPr>
                        <w:rFonts w:cs="Tahoma"/>
                      </w:rPr>
                      <m:t xml:space="preserve"> ×</m:t>
                    </m:r>
                    <m:r>
                      <m:rPr>
                        <m:sty m:val="p"/>
                      </m:rPr>
                      <w:rPr>
                        <w:rFonts w:ascii="Cambria Math" w:hAnsi="Cambria Math" w:cs="Tahoma"/>
                      </w:rPr>
                      <m:t xml:space="preserve"> </m:t>
                    </m:r>
                    <m:sSup>
                      <m:sSupPr>
                        <m:ctrlPr>
                          <w:rPr>
                            <w:rFonts w:ascii="Cambria Math" w:hAnsi="Cambria Math" w:cs="Tahoma"/>
                          </w:rPr>
                        </m:ctrlPr>
                      </m:sSupPr>
                      <m:e>
                        <m:r>
                          <m:rPr>
                            <m:nor/>
                          </m:rPr>
                          <w:rPr>
                            <w:rFonts w:cs="Tahoma"/>
                          </w:rPr>
                          <m:t>10</m:t>
                        </m:r>
                      </m:e>
                      <m:sup>
                        <m:r>
                          <m:rPr>
                            <m:nor/>
                          </m:rPr>
                          <w:rPr>
                            <w:rFonts w:cs="Tahoma"/>
                          </w:rPr>
                          <m:t>-3</m:t>
                        </m:r>
                      </m:sup>
                    </m:sSup>
                  </m:num>
                  <m:den>
                    <m:r>
                      <m:rPr>
                        <m:nor/>
                      </m:rPr>
                      <w:rPr>
                        <w:rFonts w:cs="Tahoma"/>
                        <w:iCs/>
                      </w:rPr>
                      <m:t>η</m:t>
                    </m:r>
                  </m:den>
                </m:f>
              </m:oMath>
            </m:oMathPara>
            <w:bookmarkEnd w:id="0"/>
          </w:p>
          <w:p w14:paraId="3CE43057" w14:textId="77777777" w:rsidR="007B6434" w:rsidRDefault="007B6434" w:rsidP="00F253C1">
            <w:pPr>
              <w:rPr>
                <w:rFonts w:cs="Tahoma"/>
              </w:rPr>
            </w:pPr>
          </w:p>
          <w:p w14:paraId="191F41C4" w14:textId="77777777" w:rsidR="007B6434" w:rsidRDefault="007B6434" w:rsidP="00F253C1">
            <w:pPr>
              <w:rPr>
                <w:rFonts w:cs="Tahoma"/>
              </w:rPr>
            </w:pPr>
            <w:r>
              <w:rPr>
                <w:rFonts w:cs="Tahoma"/>
              </w:rPr>
              <w:t>Where:</w:t>
            </w:r>
          </w:p>
          <w:p w14:paraId="5F2AAC9B" w14:textId="58F59C6E" w:rsidR="007B6434" w:rsidRDefault="007B6434" w:rsidP="005B6F5E">
            <w:pPr>
              <w:ind w:left="575" w:hanging="567"/>
              <w:rPr>
                <w:rFonts w:cs="Tahoma"/>
              </w:rPr>
            </w:pPr>
            <w:r>
              <w:rPr>
                <w:rFonts w:cs="Tahoma"/>
              </w:rPr>
              <w:t>P</w:t>
            </w:r>
            <w:r w:rsidR="00EA68CE" w:rsidRPr="00EA68CE">
              <w:rPr>
                <w:rFonts w:cs="Tahoma"/>
                <w:vertAlign w:val="subscript"/>
              </w:rPr>
              <w:t>m</w:t>
            </w:r>
            <w:r>
              <w:rPr>
                <w:rFonts w:cs="Tahoma"/>
              </w:rPr>
              <w:t xml:space="preserve">  = </w:t>
            </w:r>
            <w:r w:rsidR="005B6F5E">
              <w:rPr>
                <w:rFonts w:cs="Tahoma"/>
              </w:rPr>
              <w:t>Mechanical p</w:t>
            </w:r>
            <w:r>
              <w:rPr>
                <w:rFonts w:cs="Tahoma"/>
              </w:rPr>
              <w:t>ower requirement for fan [kW]</w:t>
            </w:r>
          </w:p>
          <w:p w14:paraId="032C9D30" w14:textId="77777777" w:rsidR="007B6434" w:rsidRDefault="007B6434" w:rsidP="005B6F5E">
            <w:pPr>
              <w:ind w:left="434" w:hanging="426"/>
              <w:rPr>
                <w:rFonts w:cs="Tahoma"/>
              </w:rPr>
            </w:pPr>
            <w:r>
              <w:rPr>
                <w:rFonts w:cs="Tahoma"/>
              </w:rPr>
              <w:t>V   = Quantity of gas delivered [m</w:t>
            </w:r>
            <w:r>
              <w:rPr>
                <w:rFonts w:cs="Tahoma"/>
                <w:vertAlign w:val="superscript"/>
              </w:rPr>
              <w:t>3</w:t>
            </w:r>
            <w:r>
              <w:rPr>
                <w:rFonts w:cs="Tahoma"/>
              </w:rPr>
              <w:t>/s]</w:t>
            </w:r>
          </w:p>
          <w:p w14:paraId="6196FCF9" w14:textId="77777777" w:rsidR="007B6434" w:rsidRDefault="007B6434" w:rsidP="005B6F5E">
            <w:pPr>
              <w:ind w:left="434" w:hanging="426"/>
              <w:rPr>
                <w:rFonts w:cs="Tahoma"/>
              </w:rPr>
            </w:pPr>
            <w:proofErr w:type="spellStart"/>
            <w:r>
              <w:rPr>
                <w:rFonts w:cs="Tahoma"/>
              </w:rPr>
              <w:t>Δp</w:t>
            </w:r>
            <w:proofErr w:type="spellEnd"/>
            <w:r>
              <w:rPr>
                <w:rFonts w:cs="Tahoma"/>
              </w:rPr>
              <w:t xml:space="preserve"> = Total increase of pressure in fan [Pa]</w:t>
            </w:r>
          </w:p>
          <w:p w14:paraId="740EEBB8" w14:textId="0C377E72" w:rsidR="00E13F37" w:rsidRDefault="007B6434" w:rsidP="00E13F37">
            <w:pPr>
              <w:ind w:left="434" w:hanging="426"/>
              <w:rPr>
                <w:rFonts w:cs="Tahoma"/>
              </w:rPr>
            </w:pPr>
            <w:r>
              <w:rPr>
                <w:rFonts w:cs="Tahoma"/>
              </w:rPr>
              <w:t>η   = Fan efficiency [%]</w:t>
            </w:r>
          </w:p>
          <w:p w14:paraId="7873C1AF" w14:textId="5E741F74" w:rsidR="00E13F37" w:rsidRPr="009135FF" w:rsidRDefault="00E13F37" w:rsidP="00E13F37">
            <w:pPr>
              <w:spacing w:before="120"/>
              <w:rPr>
                <w:rFonts w:cs="Tahoma"/>
              </w:rPr>
            </w:pPr>
            <w:r>
              <w:rPr>
                <w:rFonts w:cs="Tahoma"/>
              </w:rPr>
              <w:t>Typical fan efficiency at its best efficiency point = 60-70%</w:t>
            </w:r>
          </w:p>
        </w:tc>
      </w:tr>
      <w:tr w:rsidR="007B6434" w14:paraId="1B42A636" w14:textId="77777777" w:rsidTr="00F253C1">
        <w:tc>
          <w:tcPr>
            <w:tcW w:w="9926" w:type="dxa"/>
            <w:gridSpan w:val="2"/>
          </w:tcPr>
          <w:p w14:paraId="450D7335" w14:textId="77777777" w:rsidR="007B6434" w:rsidRDefault="007B6434" w:rsidP="00F253C1">
            <w:pPr>
              <w:pStyle w:val="Heading2"/>
              <w:spacing w:before="120"/>
              <w:jc w:val="center"/>
              <w:rPr>
                <w:sz w:val="22"/>
                <w:szCs w:val="16"/>
              </w:rPr>
            </w:pPr>
            <w:r w:rsidRPr="00385A68">
              <w:rPr>
                <w:sz w:val="22"/>
                <w:szCs w:val="16"/>
              </w:rPr>
              <w:t>Divide by motor efficiency (and VFD, if applicable) to get Electric Power</w:t>
            </w:r>
          </w:p>
          <w:p w14:paraId="261061C6" w14:textId="77777777" w:rsidR="00EA68CE" w:rsidRDefault="00EA68CE" w:rsidP="00EA68CE">
            <w:pPr>
              <w:jc w:val="center"/>
              <w:rPr>
                <w:rFonts w:cs="Tahoma"/>
                <w:sz w:val="24"/>
                <w:szCs w:val="24"/>
              </w:rPr>
            </w:pPr>
            <w:r w:rsidRPr="00EA68CE">
              <w:rPr>
                <w:sz w:val="24"/>
                <w:szCs w:val="24"/>
              </w:rPr>
              <w:t>P</w:t>
            </w:r>
            <w:r w:rsidRPr="00EA68CE">
              <w:rPr>
                <w:sz w:val="24"/>
                <w:szCs w:val="24"/>
                <w:vertAlign w:val="subscript"/>
              </w:rPr>
              <w:t>e</w:t>
            </w:r>
            <w:r w:rsidRPr="00EA68CE">
              <w:rPr>
                <w:sz w:val="24"/>
                <w:szCs w:val="24"/>
              </w:rPr>
              <w:t xml:space="preserve"> = P</w:t>
            </w:r>
            <w:r w:rsidRPr="00EA68CE">
              <w:rPr>
                <w:sz w:val="24"/>
                <w:szCs w:val="24"/>
                <w:vertAlign w:val="subscript"/>
              </w:rPr>
              <w:t>m</w:t>
            </w:r>
            <w:r w:rsidRPr="00EA68CE">
              <w:rPr>
                <w:sz w:val="24"/>
                <w:szCs w:val="24"/>
              </w:rPr>
              <w:t xml:space="preserve"> / (</w:t>
            </w:r>
            <w:proofErr w:type="spellStart"/>
            <w:r w:rsidRPr="00EA68CE">
              <w:rPr>
                <w:rFonts w:cs="Tahoma"/>
                <w:sz w:val="24"/>
                <w:szCs w:val="24"/>
              </w:rPr>
              <w:t>η</w:t>
            </w:r>
            <w:r w:rsidRPr="00EA68CE">
              <w:rPr>
                <w:sz w:val="24"/>
                <w:szCs w:val="24"/>
                <w:vertAlign w:val="subscript"/>
              </w:rPr>
              <w:t>motor</w:t>
            </w:r>
            <w:proofErr w:type="spellEnd"/>
            <w:r w:rsidRPr="00EA68CE">
              <w:rPr>
                <w:sz w:val="24"/>
                <w:szCs w:val="24"/>
              </w:rPr>
              <w:t xml:space="preserve"> x </w:t>
            </w:r>
            <w:proofErr w:type="spellStart"/>
            <w:r w:rsidRPr="00EA68CE">
              <w:rPr>
                <w:rFonts w:cs="Tahoma"/>
                <w:sz w:val="24"/>
                <w:szCs w:val="24"/>
              </w:rPr>
              <w:t>η</w:t>
            </w:r>
            <w:r w:rsidRPr="00EA68CE">
              <w:rPr>
                <w:rFonts w:cs="Tahoma"/>
                <w:sz w:val="24"/>
                <w:szCs w:val="24"/>
                <w:vertAlign w:val="subscript"/>
              </w:rPr>
              <w:t>VFD</w:t>
            </w:r>
            <w:proofErr w:type="spellEnd"/>
            <w:r w:rsidRPr="00EA68CE">
              <w:rPr>
                <w:rFonts w:cs="Tahoma"/>
                <w:sz w:val="24"/>
                <w:szCs w:val="24"/>
              </w:rPr>
              <w:t>)</w:t>
            </w:r>
          </w:p>
          <w:p w14:paraId="3F7625D7" w14:textId="77777777" w:rsidR="005B6F5E" w:rsidRDefault="005B6F5E" w:rsidP="005B6F5E">
            <w:pPr>
              <w:rPr>
                <w:rFonts w:cs="Tahoma"/>
                <w:sz w:val="24"/>
                <w:szCs w:val="24"/>
              </w:rPr>
            </w:pPr>
          </w:p>
          <w:p w14:paraId="51642405" w14:textId="5A04DF7B" w:rsidR="005B6F5E" w:rsidRDefault="005B6F5E" w:rsidP="005B6F5E">
            <w:pPr>
              <w:rPr>
                <w:rFonts w:cs="Tahoma"/>
                <w:sz w:val="24"/>
                <w:szCs w:val="24"/>
              </w:rPr>
            </w:pPr>
            <w:r>
              <w:rPr>
                <w:rFonts w:cs="Tahoma"/>
                <w:sz w:val="24"/>
                <w:szCs w:val="24"/>
              </w:rPr>
              <w:t>Where:</w:t>
            </w:r>
          </w:p>
          <w:p w14:paraId="6F7937B2" w14:textId="3C98BC70" w:rsidR="005B6F5E" w:rsidRDefault="005B6F5E" w:rsidP="005B6F5E">
            <w:pPr>
              <w:rPr>
                <w:rFonts w:cs="Tahoma"/>
                <w:sz w:val="24"/>
                <w:szCs w:val="24"/>
              </w:rPr>
            </w:pPr>
            <w:r>
              <w:rPr>
                <w:rFonts w:cs="Tahoma"/>
                <w:sz w:val="24"/>
                <w:szCs w:val="24"/>
              </w:rPr>
              <w:t>P</w:t>
            </w:r>
            <w:r>
              <w:rPr>
                <w:rFonts w:cs="Tahoma"/>
                <w:sz w:val="24"/>
                <w:szCs w:val="24"/>
                <w:vertAlign w:val="subscript"/>
              </w:rPr>
              <w:t>e</w:t>
            </w:r>
            <w:r>
              <w:rPr>
                <w:rFonts w:cs="Tahoma"/>
                <w:sz w:val="24"/>
                <w:szCs w:val="24"/>
              </w:rPr>
              <w:t xml:space="preserve">      = Electrical power [W]</w:t>
            </w:r>
          </w:p>
          <w:p w14:paraId="3AFF5037" w14:textId="247F6016" w:rsidR="005B6F5E" w:rsidRDefault="005B6F5E" w:rsidP="005B6F5E">
            <w:pPr>
              <w:rPr>
                <w:rFonts w:cs="Tahoma"/>
                <w:sz w:val="24"/>
                <w:szCs w:val="24"/>
              </w:rPr>
            </w:pPr>
            <w:r>
              <w:rPr>
                <w:rFonts w:cs="Tahoma"/>
                <w:sz w:val="24"/>
                <w:szCs w:val="24"/>
              </w:rPr>
              <w:t>P</w:t>
            </w:r>
            <w:r>
              <w:rPr>
                <w:rFonts w:cs="Tahoma"/>
                <w:sz w:val="24"/>
                <w:szCs w:val="24"/>
                <w:vertAlign w:val="subscript"/>
              </w:rPr>
              <w:t>m</w:t>
            </w:r>
            <w:r>
              <w:rPr>
                <w:rFonts w:cs="Tahoma"/>
                <w:sz w:val="24"/>
                <w:szCs w:val="24"/>
              </w:rPr>
              <w:t xml:space="preserve">     = Mechanical power</w:t>
            </w:r>
          </w:p>
          <w:p w14:paraId="0AA1E2FE" w14:textId="21C343BE" w:rsidR="005B6F5E" w:rsidRDefault="005B6F5E" w:rsidP="005B6F5E">
            <w:pPr>
              <w:rPr>
                <w:sz w:val="24"/>
                <w:szCs w:val="24"/>
              </w:rPr>
            </w:pPr>
            <w:proofErr w:type="spellStart"/>
            <w:r w:rsidRPr="00EA68CE">
              <w:rPr>
                <w:rFonts w:cs="Tahoma"/>
                <w:sz w:val="24"/>
                <w:szCs w:val="24"/>
              </w:rPr>
              <w:t>η</w:t>
            </w:r>
            <w:r w:rsidRPr="00EA68CE">
              <w:rPr>
                <w:sz w:val="24"/>
                <w:szCs w:val="24"/>
                <w:vertAlign w:val="subscript"/>
              </w:rPr>
              <w:t>motor</w:t>
            </w:r>
            <w:proofErr w:type="spellEnd"/>
            <w:r w:rsidRPr="005B6F5E">
              <w:rPr>
                <w:sz w:val="24"/>
                <w:szCs w:val="24"/>
              </w:rPr>
              <w:t xml:space="preserve"> = </w:t>
            </w:r>
            <w:r>
              <w:rPr>
                <w:sz w:val="24"/>
                <w:szCs w:val="24"/>
              </w:rPr>
              <w:t>Motor efficiency [%]</w:t>
            </w:r>
          </w:p>
          <w:p w14:paraId="3EC52744" w14:textId="24D84BAB" w:rsidR="005B6F5E" w:rsidRPr="005B6F5E" w:rsidRDefault="005B6F5E" w:rsidP="005B6F5E">
            <w:pPr>
              <w:rPr>
                <w:rFonts w:cs="Tahoma"/>
                <w:sz w:val="24"/>
                <w:szCs w:val="24"/>
              </w:rPr>
            </w:pPr>
            <w:proofErr w:type="spellStart"/>
            <w:r w:rsidRPr="00EA68CE">
              <w:rPr>
                <w:rFonts w:cs="Tahoma"/>
                <w:sz w:val="24"/>
                <w:szCs w:val="24"/>
              </w:rPr>
              <w:t>η</w:t>
            </w:r>
            <w:r w:rsidRPr="00EA68CE">
              <w:rPr>
                <w:rFonts w:cs="Tahoma"/>
                <w:sz w:val="24"/>
                <w:szCs w:val="24"/>
                <w:vertAlign w:val="subscript"/>
              </w:rPr>
              <w:t>VFD</w:t>
            </w:r>
            <w:proofErr w:type="spellEnd"/>
            <w:r>
              <w:rPr>
                <w:rFonts w:cs="Tahoma"/>
                <w:sz w:val="24"/>
                <w:szCs w:val="24"/>
              </w:rPr>
              <w:t xml:space="preserve">   = VFD efficiency [%]</w:t>
            </w:r>
          </w:p>
          <w:p w14:paraId="523A224C" w14:textId="09AEECB2" w:rsidR="00EA68CE" w:rsidRPr="00EA68CE" w:rsidRDefault="00EA68CE" w:rsidP="00EA68CE">
            <w:pPr>
              <w:jc w:val="center"/>
            </w:pPr>
          </w:p>
        </w:tc>
      </w:tr>
    </w:tbl>
    <w:p w14:paraId="14F86163" w14:textId="77777777" w:rsidR="00BE6CB5" w:rsidRDefault="00BE6CB5" w:rsidP="007B6434">
      <w:pPr>
        <w:spacing w:before="120"/>
        <w:rPr>
          <w:b/>
          <w:bCs/>
        </w:rPr>
      </w:pPr>
    </w:p>
    <w:p w14:paraId="3F3298F1" w14:textId="77777777" w:rsidR="00BE6CB5" w:rsidRDefault="00BE6CB5">
      <w:pPr>
        <w:rPr>
          <w:b/>
          <w:bCs/>
        </w:rPr>
      </w:pPr>
      <w:r>
        <w:rPr>
          <w:b/>
          <w:bCs/>
        </w:rPr>
        <w:br w:type="page"/>
      </w:r>
    </w:p>
    <w:p w14:paraId="66EF2EF8" w14:textId="17BCC086" w:rsidR="007B6434" w:rsidRPr="00B34EE7" w:rsidRDefault="007B6434" w:rsidP="007B6434">
      <w:pPr>
        <w:spacing w:before="120"/>
        <w:rPr>
          <w:b/>
          <w:bCs/>
        </w:rPr>
      </w:pPr>
      <w:r w:rsidRPr="00B34EE7">
        <w:rPr>
          <w:b/>
          <w:bCs/>
        </w:rPr>
        <w:lastRenderedPageBreak/>
        <w:t>Potential alternative if the pump/fan motor has a VFD:</w:t>
      </w:r>
    </w:p>
    <w:p w14:paraId="6DE38829" w14:textId="08533533" w:rsidR="00EA68CE" w:rsidRPr="00EA68CE" w:rsidRDefault="007B6434" w:rsidP="007B6434">
      <w:pPr>
        <w:pStyle w:val="ListParagraph"/>
        <w:numPr>
          <w:ilvl w:val="0"/>
          <w:numId w:val="32"/>
        </w:numPr>
        <w:rPr>
          <w:color w:val="2E813E" w:themeColor="background2"/>
          <w:sz w:val="28"/>
          <w:szCs w:val="26"/>
        </w:rPr>
      </w:pPr>
      <w:r>
        <w:t xml:space="preserve">Motor load can be estimated based on drive frequency (Hz), </w:t>
      </w:r>
      <w:r w:rsidR="00EA68CE">
        <w:t>using the affinity/fan laws</w:t>
      </w:r>
      <w:r w:rsidR="00B34EE7">
        <w:t>:</w:t>
      </w:r>
      <w:r>
        <w:t xml:space="preserve"> </w:t>
      </w:r>
    </w:p>
    <w:p w14:paraId="5E50E765" w14:textId="414E78D1" w:rsidR="00BE6CB5" w:rsidRPr="00BE6CB5" w:rsidRDefault="00000000" w:rsidP="00B34EE7">
      <w:pPr>
        <w:jc w:val="center"/>
      </w:pPr>
      <m:oMathPara>
        <m:oMath>
          <m:f>
            <m:fPr>
              <m:ctrlPr>
                <w:rPr>
                  <w:rFonts w:ascii="Cambria Math" w:hAnsi="Cambria Math"/>
                  <w:i/>
                  <w:iCs/>
                </w:rPr>
              </m:ctrlPr>
            </m:fPr>
            <m:num>
              <m:sSub>
                <m:sSubPr>
                  <m:ctrlPr>
                    <w:rPr>
                      <w:rFonts w:ascii="Cambria Math" w:hAnsi="Cambria Math"/>
                      <w:i/>
                      <w:iCs/>
                    </w:rPr>
                  </m:ctrlPr>
                </m:sSubPr>
                <m:e>
                  <m:r>
                    <m:rPr>
                      <m:nor/>
                    </m:rPr>
                    <w:rPr>
                      <w:lang w:val="en-US"/>
                    </w:rPr>
                    <m:t>BHP</m:t>
                  </m:r>
                </m:e>
                <m:sub>
                  <m:r>
                    <m:rPr>
                      <m:nor/>
                    </m:rPr>
                    <w:rPr>
                      <w:lang w:val="en-US"/>
                    </w:rPr>
                    <m:t>1</m:t>
                  </m:r>
                </m:sub>
              </m:sSub>
              <m:r>
                <m:rPr>
                  <m:nor/>
                </m:rPr>
                <m:t> </m:t>
              </m:r>
            </m:num>
            <m:den>
              <m:sSub>
                <m:sSubPr>
                  <m:ctrlPr>
                    <w:rPr>
                      <w:rFonts w:ascii="Cambria Math" w:hAnsi="Cambria Math"/>
                      <w:i/>
                      <w:iCs/>
                    </w:rPr>
                  </m:ctrlPr>
                </m:sSubPr>
                <m:e>
                  <m:r>
                    <m:rPr>
                      <m:nor/>
                    </m:rPr>
                    <w:rPr>
                      <w:lang w:val="en-US"/>
                    </w:rPr>
                    <m:t>BHP</m:t>
                  </m:r>
                </m:e>
                <m:sub>
                  <m:r>
                    <m:rPr>
                      <m:nor/>
                    </m:rPr>
                    <w:rPr>
                      <w:lang w:val="en-US"/>
                    </w:rPr>
                    <m:t>2</m:t>
                  </m:r>
                </m:sub>
              </m:sSub>
            </m:den>
          </m:f>
          <m:r>
            <w:rPr>
              <w:rFonts w:ascii="Cambria Math" w:hAnsi="Cambria Math"/>
              <w:lang w:val="en-US"/>
            </w:rPr>
            <m:t>=</m:t>
          </m:r>
          <m:sSup>
            <m:sSupPr>
              <m:ctrlPr>
                <w:rPr>
                  <w:rFonts w:ascii="Cambria Math" w:hAnsi="Cambria Math"/>
                  <w:i/>
                  <w:iCs/>
                  <w:lang w:val="en-US"/>
                </w:rPr>
              </m:ctrlPr>
            </m:sSupPr>
            <m:e>
              <m:d>
                <m:dPr>
                  <m:begChr m:val="["/>
                  <m:endChr m:val="]"/>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m:rPr>
                              <m:nor/>
                            </m:rPr>
                            <w:rPr>
                              <w:lang w:val="en-US"/>
                            </w:rPr>
                            <m:t>n</m:t>
                          </m:r>
                        </m:e>
                        <m:sub>
                          <m:r>
                            <m:rPr>
                              <m:nor/>
                            </m:rPr>
                            <w:rPr>
                              <w:lang w:val="en-US"/>
                            </w:rPr>
                            <m:t>1</m:t>
                          </m:r>
                        </m:sub>
                      </m:sSub>
                    </m:num>
                    <m:den>
                      <m:sSub>
                        <m:sSubPr>
                          <m:ctrlPr>
                            <w:rPr>
                              <w:rFonts w:ascii="Cambria Math" w:hAnsi="Cambria Math"/>
                              <w:i/>
                              <w:iCs/>
                              <w:lang w:val="en-US"/>
                            </w:rPr>
                          </m:ctrlPr>
                        </m:sSubPr>
                        <m:e>
                          <m:r>
                            <m:rPr>
                              <m:nor/>
                            </m:rPr>
                            <w:rPr>
                              <w:lang w:val="en-US"/>
                            </w:rPr>
                            <m:t>n</m:t>
                          </m:r>
                        </m:e>
                        <m:sub>
                          <m:r>
                            <m:rPr>
                              <m:nor/>
                            </m:rPr>
                            <w:rPr>
                              <w:lang w:val="en-US"/>
                            </w:rPr>
                            <m:t>2</m:t>
                          </m:r>
                        </m:sub>
                      </m:sSub>
                    </m:den>
                  </m:f>
                </m:e>
              </m:d>
            </m:e>
            <m:sup>
              <m:r>
                <m:rPr>
                  <m:nor/>
                </m:rPr>
                <w:rPr>
                  <w:lang w:val="en-US"/>
                </w:rPr>
                <m:t>3</m:t>
              </m:r>
            </m:sup>
          </m:sSup>
        </m:oMath>
      </m:oMathPara>
    </w:p>
    <w:p w14:paraId="6CA957D9" w14:textId="3DF50254" w:rsidR="00B34EE7" w:rsidRPr="00B34EE7" w:rsidRDefault="00B34EE7" w:rsidP="00B34EE7">
      <w:pPr>
        <w:pStyle w:val="ListParagraph"/>
        <w:numPr>
          <w:ilvl w:val="0"/>
          <w:numId w:val="42"/>
        </w:numPr>
        <w:rPr>
          <w:b/>
          <w:bCs/>
        </w:rPr>
      </w:pPr>
      <w:r w:rsidRPr="00B34EE7">
        <w:rPr>
          <w:b/>
          <w:bCs/>
        </w:rPr>
        <w:t xml:space="preserve">Caution: </w:t>
      </w:r>
    </w:p>
    <w:p w14:paraId="302F284C" w14:textId="77777777" w:rsidR="00B34EE7" w:rsidRDefault="00B34EE7" w:rsidP="00B34EE7">
      <w:pPr>
        <w:pStyle w:val="ListParagraph"/>
        <w:numPr>
          <w:ilvl w:val="1"/>
          <w:numId w:val="32"/>
        </w:numPr>
      </w:pPr>
      <w:r>
        <w:t>D</w:t>
      </w:r>
      <w:r w:rsidR="007B6434">
        <w:t>on’t forget to consider the motor and VFD efficiency, particularly at lower loads.</w:t>
      </w:r>
    </w:p>
    <w:p w14:paraId="264EC0CB" w14:textId="618B1846" w:rsidR="007B6434" w:rsidRDefault="007B6434" w:rsidP="00B34EE7">
      <w:pPr>
        <w:pStyle w:val="ListParagraph"/>
        <w:numPr>
          <w:ilvl w:val="2"/>
          <w:numId w:val="32"/>
        </w:numPr>
      </w:pPr>
      <w:r>
        <w:t xml:space="preserve">For typical VFD efficiency v. motor load by motor sizing, see Table 1 (page 2) of the DOE’s </w:t>
      </w:r>
      <w:hyperlink r:id="rId22" w:history="1">
        <w:r w:rsidRPr="0041584A">
          <w:rPr>
            <w:rStyle w:val="Hyperlink"/>
          </w:rPr>
          <w:t>Adjustable Speed Drive Part-Load Efficiency</w:t>
        </w:r>
      </w:hyperlink>
      <w:r>
        <w:t>.</w:t>
      </w:r>
    </w:p>
    <w:p w14:paraId="0666A289" w14:textId="2BF0DDD9" w:rsidR="00B34EE7" w:rsidRDefault="00B34EE7" w:rsidP="00B34EE7">
      <w:pPr>
        <w:pStyle w:val="ListParagraph"/>
        <w:numPr>
          <w:ilvl w:val="1"/>
          <w:numId w:val="32"/>
        </w:numPr>
      </w:pPr>
      <w:r>
        <w:t xml:space="preserve">The equations assume </w:t>
      </w:r>
      <w:r w:rsidRPr="00B34EE7">
        <w:rPr>
          <w:b/>
          <w:bCs/>
        </w:rPr>
        <w:t>no static pressure (head)</w:t>
      </w:r>
      <w:r>
        <w:t xml:space="preserve"> and should therefore be downgraded for systems with </w:t>
      </w:r>
      <w:r w:rsidRPr="00B34EE7">
        <w:rPr>
          <w:b/>
          <w:bCs/>
          <w:i/>
          <w:iCs/>
        </w:rPr>
        <w:t>some</w:t>
      </w:r>
      <w:r>
        <w:t xml:space="preserve"> static pressure (e.g. </w:t>
      </w:r>
      <w:r w:rsidRPr="00B34EE7">
        <w:t>[n</w:t>
      </w:r>
      <w:r w:rsidRPr="00B34EE7">
        <w:rPr>
          <w:vertAlign w:val="subscript"/>
        </w:rPr>
        <w:t>1</w:t>
      </w:r>
      <w:r w:rsidRPr="00B34EE7">
        <w:t>/n</w:t>
      </w:r>
      <w:r w:rsidRPr="00B34EE7">
        <w:rPr>
          <w:vertAlign w:val="subscript"/>
        </w:rPr>
        <w:t>2</w:t>
      </w:r>
      <w:r w:rsidRPr="00B34EE7">
        <w:t>]</w:t>
      </w:r>
      <w:r>
        <w:rPr>
          <w:vertAlign w:val="superscript"/>
        </w:rPr>
        <w:t>2</w:t>
      </w:r>
      <w:r>
        <w:t>), or not used.</w:t>
      </w:r>
    </w:p>
    <w:p w14:paraId="2516ABCF" w14:textId="42FF961C" w:rsidR="00CC64A2" w:rsidRPr="00CC64A2" w:rsidRDefault="00CC64A2" w:rsidP="00CC64A2">
      <w:pPr>
        <w:rPr>
          <w:rFonts w:eastAsiaTheme="majorEastAsia" w:cs="Times New Roman (Headings CS)"/>
          <w:b/>
          <w:bCs/>
          <w:caps/>
          <w:color w:val="545859" w:themeColor="text1"/>
          <w:sz w:val="26"/>
          <w:szCs w:val="20"/>
        </w:rPr>
      </w:pPr>
      <w:r>
        <w:t xml:space="preserve">See </w:t>
      </w:r>
      <w:hyperlink r:id="rId23" w:history="1">
        <w:r w:rsidRPr="00CC64A2">
          <w:rPr>
            <w:rStyle w:val="Hyperlink"/>
          </w:rPr>
          <w:t>Variable Speed Pumping, A Guide for Successful Applications, Executive Summary</w:t>
        </w:r>
      </w:hyperlink>
      <w:r>
        <w:t>, for more information on VFD application in pumping systems.</w:t>
      </w:r>
    </w:p>
    <w:p w14:paraId="42C88CD7" w14:textId="77777777" w:rsidR="007B6434" w:rsidRDefault="007B6434" w:rsidP="007B6434">
      <w:pPr>
        <w:pStyle w:val="Heading3"/>
        <w:rPr>
          <w:color w:val="2E813E" w:themeColor="background2"/>
          <w:sz w:val="28"/>
          <w:szCs w:val="26"/>
        </w:rPr>
      </w:pPr>
      <w:r>
        <w:t>Notes &amp; References</w:t>
      </w:r>
    </w:p>
    <w:p w14:paraId="22CFE39B" w14:textId="77777777" w:rsidR="007B6434" w:rsidRPr="00294836" w:rsidRDefault="007B6434" w:rsidP="007B6434">
      <w:pPr>
        <w:pStyle w:val="ListParagraph"/>
        <w:numPr>
          <w:ilvl w:val="0"/>
          <w:numId w:val="12"/>
        </w:numPr>
        <w:ind w:left="450"/>
        <w:rPr>
          <w:color w:val="2E813E" w:themeColor="background2"/>
          <w:sz w:val="28"/>
          <w:szCs w:val="26"/>
        </w:rPr>
      </w:pPr>
      <w:r>
        <w:t xml:space="preserve">Motor Efficiency – for premium motor efficiency v. motor load by motor sizing, </w:t>
      </w:r>
      <w:r w:rsidRPr="00C26638">
        <w:t xml:space="preserve">see </w:t>
      </w:r>
      <w:r>
        <w:t xml:space="preserve">Table 4.6 or </w:t>
      </w:r>
      <w:r w:rsidRPr="00C26638">
        <w:t>Figure 4.</w:t>
      </w:r>
      <w:r>
        <w:t>4</w:t>
      </w:r>
      <w:r w:rsidRPr="00C26638">
        <w:t xml:space="preserve"> </w:t>
      </w:r>
      <w:r>
        <w:t xml:space="preserve">or </w:t>
      </w:r>
      <w:r w:rsidRPr="00C26638">
        <w:t xml:space="preserve">(page 63) of the </w:t>
      </w:r>
      <w:r>
        <w:t xml:space="preserve">DOE’s </w:t>
      </w:r>
      <w:hyperlink r:id="rId24" w:history="1">
        <w:r w:rsidRPr="007336D0">
          <w:rPr>
            <w:rStyle w:val="Hyperlink"/>
          </w:rPr>
          <w:t>Premium Efficiency Motor Selection And Application Guide</w:t>
        </w:r>
      </w:hyperlink>
    </w:p>
    <w:p w14:paraId="1C5B806F" w14:textId="77777777" w:rsidR="007B6434" w:rsidRPr="00256B02" w:rsidRDefault="007B6434" w:rsidP="007B6434">
      <w:pPr>
        <w:pStyle w:val="ListParagraph"/>
        <w:numPr>
          <w:ilvl w:val="0"/>
          <w:numId w:val="12"/>
        </w:numPr>
        <w:ind w:left="450"/>
        <w:rPr>
          <w:color w:val="2E813E" w:themeColor="background2"/>
          <w:sz w:val="28"/>
          <w:szCs w:val="26"/>
        </w:rPr>
      </w:pPr>
      <w:r>
        <w:t>Use pump/fan curves and estimated operating point to estimate actual efficiency v. design.</w:t>
      </w:r>
    </w:p>
    <w:p w14:paraId="7D5AF4F7" w14:textId="77777777" w:rsidR="007B6434" w:rsidRPr="00CC64A2" w:rsidRDefault="007B6434" w:rsidP="007B6434">
      <w:pPr>
        <w:pStyle w:val="ListParagraph"/>
        <w:numPr>
          <w:ilvl w:val="0"/>
          <w:numId w:val="12"/>
        </w:numPr>
        <w:ind w:left="450"/>
        <w:rPr>
          <w:rFonts w:eastAsiaTheme="majorEastAsia" w:cs="Times New Roman (Headings CS)"/>
          <w:b/>
          <w:bCs/>
          <w:caps/>
          <w:color w:val="545859" w:themeColor="text1"/>
          <w:sz w:val="26"/>
          <w:szCs w:val="20"/>
        </w:rPr>
      </w:pPr>
      <w:r w:rsidRPr="00294836">
        <w:t>Has the pump impeller been trimmed or your fan re</w:t>
      </w:r>
      <w:r>
        <w:t>-</w:t>
      </w:r>
      <w:r w:rsidRPr="00294836">
        <w:t>sheaved?</w:t>
      </w:r>
      <w:r>
        <w:t xml:space="preserve"> If your data and calculations aren’t making sense, this might explain why.</w:t>
      </w:r>
    </w:p>
    <w:p w14:paraId="3DD3ED9F" w14:textId="77777777" w:rsidR="005B6F5E" w:rsidRDefault="005B6F5E">
      <w:pPr>
        <w:rPr>
          <w:rFonts w:eastAsiaTheme="majorEastAsia" w:cs="Times New Roman (Headings CS)"/>
          <w:b/>
          <w:bCs/>
          <w:caps/>
          <w:color w:val="2E813E" w:themeColor="background2"/>
          <w:sz w:val="28"/>
          <w:szCs w:val="26"/>
        </w:rPr>
      </w:pPr>
      <w:r>
        <w:br w:type="page"/>
      </w:r>
    </w:p>
    <w:p w14:paraId="1B3A09EA" w14:textId="7B671D17" w:rsidR="00FE099D" w:rsidRDefault="006D514A" w:rsidP="00CA04A1">
      <w:pPr>
        <w:pStyle w:val="Heading1"/>
      </w:pPr>
      <w:r w:rsidRPr="006D514A">
        <w:lastRenderedPageBreak/>
        <w:t xml:space="preserve">Calculating </w:t>
      </w:r>
      <w:r w:rsidR="00947D5E">
        <w:t xml:space="preserve">Electrical </w:t>
      </w:r>
      <w:r w:rsidRPr="006D514A">
        <w:t xml:space="preserve">Power </w:t>
      </w:r>
      <w:r w:rsidR="002458B8">
        <w:t>&amp; Energy Baselines</w:t>
      </w:r>
    </w:p>
    <w:p w14:paraId="3B2F5540" w14:textId="6821F3C2" w:rsidR="00946316" w:rsidRPr="00946316" w:rsidRDefault="00946316" w:rsidP="00E36330">
      <w:pPr>
        <w:pStyle w:val="Heading2"/>
      </w:pPr>
      <w:r w:rsidRPr="00946316">
        <w:t>Motor-side</w:t>
      </w:r>
      <w:r w:rsidR="00294836">
        <w:t>,</w:t>
      </w:r>
      <w:r w:rsidRPr="00946316">
        <w:t xml:space="preserve"> </w:t>
      </w:r>
      <w:r w:rsidR="00250682">
        <w:t>Electrical</w:t>
      </w:r>
      <w:r w:rsidR="00294836">
        <w:t xml:space="preserve"> Power</w:t>
      </w:r>
      <w:r w:rsidR="00250682">
        <w:t xml:space="preserve"> </w:t>
      </w:r>
      <w:r w:rsidRPr="00946316">
        <w:t>Calculations</w:t>
      </w:r>
    </w:p>
    <w:p w14:paraId="0DEE495D" w14:textId="56D80F6B" w:rsidR="002458B8" w:rsidRDefault="00946316" w:rsidP="000A0FC1">
      <w:r>
        <w:t xml:space="preserve">The most reliable way to calculate </w:t>
      </w:r>
      <w:r w:rsidR="002458B8">
        <w:t xml:space="preserve">electrical </w:t>
      </w:r>
      <w:r>
        <w:t xml:space="preserve">power </w:t>
      </w:r>
      <w:r w:rsidR="002458B8">
        <w:t>(P</w:t>
      </w:r>
      <w:r w:rsidR="002458B8" w:rsidRPr="002458B8">
        <w:rPr>
          <w:vertAlign w:val="subscript"/>
        </w:rPr>
        <w:t>e</w:t>
      </w:r>
      <w:r w:rsidR="002458B8">
        <w:t xml:space="preserve">) </w:t>
      </w:r>
      <w:r>
        <w:t xml:space="preserve">is to measure power, but </w:t>
      </w:r>
      <w:r w:rsidR="00E36330">
        <w:t>if you have</w:t>
      </w:r>
      <w:r>
        <w:t xml:space="preserve"> less</w:t>
      </w:r>
      <w:r w:rsidR="00E36330">
        <w:t>-</w:t>
      </w:r>
      <w:r>
        <w:t>than</w:t>
      </w:r>
      <w:r w:rsidR="00E36330">
        <w:t>-</w:t>
      </w:r>
      <w:r>
        <w:t xml:space="preserve">perfect information, </w:t>
      </w:r>
      <w:r w:rsidR="002458B8">
        <w:t>there are a few options, with varying degrees of accuracy.</w:t>
      </w:r>
    </w:p>
    <w:p w14:paraId="2D1B9A61" w14:textId="77777777" w:rsidR="002458B8" w:rsidRDefault="002458B8" w:rsidP="002458B8">
      <w:pPr>
        <w:pStyle w:val="Heading3"/>
      </w:pPr>
      <w:r>
        <w:t>Nameplate Method</w:t>
      </w:r>
    </w:p>
    <w:p w14:paraId="60DB8593" w14:textId="235B777C" w:rsidR="002458B8" w:rsidRPr="002458B8" w:rsidRDefault="002458B8" w:rsidP="002458B8">
      <w:r w:rsidRPr="002458B8">
        <w:rPr>
          <w:lang w:val="en-US"/>
        </w:rPr>
        <w:t>If you’ve got nothing but the motor nameplate</w:t>
      </w:r>
      <w:r>
        <w:rPr>
          <w:lang w:val="en-US"/>
        </w:rPr>
        <w:t xml:space="preserve"> and just need a rough estimate, you can start here:</w:t>
      </w:r>
    </w:p>
    <w:p w14:paraId="60A05528" w14:textId="0EC489C1" w:rsidR="002458B8" w:rsidRPr="002458B8" w:rsidRDefault="00000000" w:rsidP="002458B8">
      <m:oMathPara>
        <m:oMathParaPr>
          <m:jc m:val="centerGroup"/>
        </m:oMathParaPr>
        <m:oMath>
          <m:sSub>
            <m:sSubPr>
              <m:ctrlPr>
                <w:rPr>
                  <w:rFonts w:ascii="Cambria Math" w:hAnsi="Cambria Math"/>
                  <w:i/>
                  <w:iCs/>
                  <w:lang w:val="en-US"/>
                </w:rPr>
              </m:ctrlPr>
            </m:sSubPr>
            <m:e>
              <m:r>
                <m:rPr>
                  <m:nor/>
                </m:rPr>
                <w:rPr>
                  <w:lang w:val="en-US"/>
                </w:rPr>
                <m:t>P</m:t>
              </m:r>
            </m:e>
            <m:sub>
              <m:r>
                <m:rPr>
                  <m:nor/>
                </m:rPr>
                <w:rPr>
                  <w:lang w:val="en-US"/>
                </w:rPr>
                <m:t>e</m:t>
              </m:r>
            </m:sub>
          </m:sSub>
          <m:r>
            <m:rPr>
              <m:nor/>
            </m:rPr>
            <w:rPr>
              <w:lang w:val="en-US"/>
            </w:rPr>
            <m:t> =</m:t>
          </m:r>
          <m:f>
            <m:fPr>
              <m:ctrlPr>
                <w:rPr>
                  <w:rFonts w:ascii="Cambria Math" w:hAnsi="Cambria Math"/>
                  <w:i/>
                  <w:lang w:val="en-US"/>
                </w:rPr>
              </m:ctrlPr>
            </m:fPr>
            <m:num>
              <m:sSub>
                <m:sSubPr>
                  <m:ctrlPr>
                    <w:rPr>
                      <w:rFonts w:ascii="Cambria Math" w:hAnsi="Cambria Math"/>
                      <w:i/>
                      <w:iCs/>
                      <w:lang w:val="en-US"/>
                    </w:rPr>
                  </m:ctrlPr>
                </m:sSubPr>
                <m:e>
                  <m:r>
                    <m:rPr>
                      <m:nor/>
                    </m:rPr>
                    <w:rPr>
                      <w:lang w:val="en-US"/>
                    </w:rPr>
                    <m:t> hp</m:t>
                  </m:r>
                </m:e>
                <m:sub>
                  <m:r>
                    <m:rPr>
                      <m:nor/>
                    </m:rPr>
                    <w:rPr>
                      <w:lang w:val="en-US"/>
                    </w:rPr>
                    <m:t>nameplate</m:t>
                  </m:r>
                </m:sub>
              </m:sSub>
              <m:r>
                <m:rPr>
                  <m:nor/>
                </m:rPr>
                <w:rPr>
                  <w:lang w:val="en-US"/>
                </w:rPr>
                <m:t> × 0.74</m:t>
              </m:r>
              <m:r>
                <m:rPr>
                  <m:nor/>
                </m:rPr>
                <w:rPr>
                  <w:rFonts w:cs="Tahoma"/>
                  <w:lang w:val="en-US"/>
                </w:rPr>
                <m:t>6</m:t>
              </m:r>
              <m:r>
                <m:rPr>
                  <m:nor/>
                </m:rPr>
                <w:rPr>
                  <w:lang w:val="en-US"/>
                </w:rPr>
                <m:t> [kW/hp]</m:t>
              </m:r>
              <m:r>
                <m:rPr>
                  <m:nor/>
                </m:rPr>
                <w:rPr>
                  <w:rFonts w:ascii="Cambria Math"/>
                  <w:lang w:val="en-US"/>
                </w:rPr>
                <m:t xml:space="preserve"> </m:t>
              </m:r>
              <m:r>
                <m:rPr>
                  <m:nor/>
                </m:rPr>
                <w:rPr>
                  <w:rFonts w:ascii="Cambria Math" w:hAnsi="Cambria Math"/>
                  <w:lang w:val="en-US"/>
                </w:rPr>
                <m:t>×</m:t>
              </m:r>
              <m:r>
                <m:rPr>
                  <m:nor/>
                </m:rPr>
                <w:rPr>
                  <w:rFonts w:ascii="Cambria Math"/>
                  <w:lang w:val="en-US"/>
                </w:rPr>
                <m:t xml:space="preserve"> Load Factor </m:t>
              </m:r>
            </m:num>
            <m:den>
              <w:proofErr w:type="spellStart"/>
              <m:r>
                <m:rPr>
                  <m:nor/>
                </m:rPr>
                <w:rPr>
                  <w:rFonts w:cs="Tahoma"/>
                  <w:sz w:val="24"/>
                  <w:szCs w:val="24"/>
                </w:rPr>
                <m:t>η</m:t>
              </m:r>
              <m:r>
                <m:rPr>
                  <m:nor/>
                </m:rPr>
                <w:rPr>
                  <w:sz w:val="24"/>
                  <w:szCs w:val="24"/>
                  <w:vertAlign w:val="subscript"/>
                </w:rPr>
                <m:t>motor</m:t>
              </m:r>
              <w:proofErr w:type="spellEnd"/>
            </m:den>
          </m:f>
        </m:oMath>
      </m:oMathPara>
    </w:p>
    <w:p w14:paraId="6722869A" w14:textId="4346581F" w:rsidR="002458B8" w:rsidRDefault="002458B8" w:rsidP="002458B8">
      <w:pPr>
        <w:rPr>
          <w:lang w:val="en-US"/>
        </w:rPr>
      </w:pPr>
      <w:r>
        <w:rPr>
          <w:lang w:val="en-US"/>
        </w:rPr>
        <w:t>W</w:t>
      </w:r>
      <w:r w:rsidRPr="002458B8">
        <w:rPr>
          <w:lang w:val="en-US"/>
        </w:rPr>
        <w:t>here Load Factor</w:t>
      </w:r>
      <w:r>
        <w:rPr>
          <w:lang w:val="en-US"/>
        </w:rPr>
        <w:t xml:space="preserve"> (</w:t>
      </w:r>
      <w:r w:rsidRPr="002458B8">
        <w:rPr>
          <w:lang w:val="en-US"/>
        </w:rPr>
        <w:t xml:space="preserve">LF) </w:t>
      </w:r>
      <w:r>
        <w:rPr>
          <w:lang w:val="en-US"/>
        </w:rPr>
        <w:t xml:space="preserve">can be your best estimate </w:t>
      </w:r>
      <w:r w:rsidRPr="002458B8">
        <w:rPr>
          <w:lang w:val="en-US"/>
        </w:rPr>
        <w:t>between 0% - 100%</w:t>
      </w:r>
    </w:p>
    <w:p w14:paraId="733C6952" w14:textId="65DC5136" w:rsidR="002458B8" w:rsidRDefault="002458B8" w:rsidP="002458B8">
      <w:pPr>
        <w:pStyle w:val="ListParagraph"/>
        <w:numPr>
          <w:ilvl w:val="0"/>
          <w:numId w:val="42"/>
        </w:numPr>
      </w:pPr>
      <w:r>
        <w:t>Keep in mind that most equipment is overdesigned (</w:t>
      </w:r>
      <w:r w:rsidR="00CD6C7A">
        <w:t>i.e.,</w:t>
      </w:r>
      <w:r>
        <w:t xml:space="preserve"> includes a “capacity factor”).</w:t>
      </w:r>
    </w:p>
    <w:p w14:paraId="4DF305CF" w14:textId="0B5FB847" w:rsidR="002458B8" w:rsidRDefault="002458B8" w:rsidP="002458B8">
      <w:pPr>
        <w:pStyle w:val="ListParagraph"/>
        <w:numPr>
          <w:ilvl w:val="0"/>
          <w:numId w:val="42"/>
        </w:numPr>
      </w:pPr>
      <w:r>
        <w:t>The better you know the equipment in your facility (</w:t>
      </w:r>
      <w:r w:rsidR="00CD6C7A">
        <w:t>e.g.,</w:t>
      </w:r>
      <w:r>
        <w:t xml:space="preserve"> metering of similar systems), the better your estimates will be.</w:t>
      </w:r>
    </w:p>
    <w:p w14:paraId="407A3142" w14:textId="74499422" w:rsidR="002458B8" w:rsidRPr="002458B8" w:rsidRDefault="002458B8" w:rsidP="002458B8">
      <w:pPr>
        <w:pStyle w:val="ListParagraph"/>
        <w:numPr>
          <w:ilvl w:val="0"/>
          <w:numId w:val="42"/>
        </w:numPr>
      </w:pPr>
      <w:r>
        <w:t>See below for more notes on load factor and duty cycle.</w:t>
      </w:r>
    </w:p>
    <w:p w14:paraId="334CB1E2" w14:textId="1813F200" w:rsidR="002458B8" w:rsidRDefault="002458B8" w:rsidP="002458B8">
      <w:pPr>
        <w:pStyle w:val="Heading3"/>
      </w:pPr>
      <w:r>
        <w:t>Calculating Power from Current (Amps)</w:t>
      </w:r>
    </w:p>
    <w:p w14:paraId="0CAF8E94" w14:textId="16FE4293" w:rsidR="006D514A" w:rsidRDefault="002458B8" w:rsidP="000A0FC1">
      <w:r>
        <w:t xml:space="preserve">Moving up in order of accuracy, </w:t>
      </w:r>
      <w:r w:rsidR="00E36330">
        <w:t>A</w:t>
      </w:r>
      <w:r w:rsidR="00946316">
        <w:t xml:space="preserve">mp measurements </w:t>
      </w:r>
      <w:r>
        <w:t xml:space="preserve">can be </w:t>
      </w:r>
      <w:r w:rsidR="00946316">
        <w:t>a good substitute</w:t>
      </w:r>
      <w:r>
        <w:t xml:space="preserve"> for power</w:t>
      </w:r>
      <w:r w:rsidR="00946316">
        <w:t>.</w:t>
      </w:r>
    </w:p>
    <w:p w14:paraId="5AEDB743" w14:textId="434ABE95" w:rsidR="000A0FC1" w:rsidRPr="00946316" w:rsidRDefault="00946316" w:rsidP="000A0FC1">
      <w:r>
        <w:t xml:space="preserve">To calculate </w:t>
      </w:r>
      <w:r w:rsidR="00250682" w:rsidRPr="00B80706">
        <w:rPr>
          <w:b/>
          <w:bCs/>
        </w:rPr>
        <w:t xml:space="preserve">three-phase </w:t>
      </w:r>
      <w:r w:rsidRPr="00B80706">
        <w:rPr>
          <w:b/>
          <w:bCs/>
        </w:rPr>
        <w:t>power</w:t>
      </w:r>
      <w:r>
        <w:t xml:space="preserve"> from Amps, use the following equation:</w:t>
      </w:r>
    </w:p>
    <w:tbl>
      <w:tblPr>
        <w:tblStyle w:val="TableGridLight"/>
        <w:tblW w:w="0" w:type="auto"/>
        <w:jc w:val="center"/>
        <w:tblBorders>
          <w:top w:val="single" w:sz="18" w:space="0" w:color="F6BE00" w:themeColor="accent3"/>
          <w:left w:val="single" w:sz="18" w:space="0" w:color="F6BE00" w:themeColor="accent3"/>
          <w:bottom w:val="single" w:sz="18" w:space="0" w:color="F6BE00" w:themeColor="accent3"/>
          <w:right w:val="single" w:sz="18" w:space="0" w:color="F6BE00" w:themeColor="accent3"/>
          <w:insideH w:val="single" w:sz="18" w:space="0" w:color="F6BE00" w:themeColor="accent3"/>
          <w:insideV w:val="single" w:sz="18" w:space="0" w:color="F6BE00" w:themeColor="accent3"/>
        </w:tblBorders>
        <w:tblLook w:val="04A0" w:firstRow="1" w:lastRow="0" w:firstColumn="1" w:lastColumn="0" w:noHBand="0" w:noVBand="1"/>
      </w:tblPr>
      <w:tblGrid>
        <w:gridCol w:w="5222"/>
      </w:tblGrid>
      <w:tr w:rsidR="00946316" w14:paraId="1B17164C" w14:textId="224FF00C" w:rsidTr="00E36330">
        <w:trPr>
          <w:jc w:val="center"/>
        </w:trPr>
        <w:tc>
          <w:tcPr>
            <w:tcW w:w="5222" w:type="dxa"/>
          </w:tcPr>
          <w:p w14:paraId="115D3E28" w14:textId="58F9A3A8" w:rsidR="0093171D" w:rsidRPr="00A14293" w:rsidRDefault="00805173" w:rsidP="00B80706">
            <w:pPr>
              <w:rPr>
                <w:rFonts w:cs="Tahoma"/>
                <w:i/>
              </w:rPr>
            </w:pPr>
            <m:oMathPara>
              <m:oMath>
                <m:r>
                  <m:rPr>
                    <m:nor/>
                  </m:rPr>
                  <w:rPr>
                    <w:rFonts w:ascii="Cambria Math" w:cs="Tahoma"/>
                  </w:rPr>
                  <m:t>P</m:t>
                </m:r>
                <m:r>
                  <m:rPr>
                    <m:nor/>
                  </m:rPr>
                  <w:rPr>
                    <w:rFonts w:ascii="Cambria Math" w:hAnsi="Cambria Math" w:cs="Tahoma"/>
                    <w:vertAlign w:val="subscript"/>
                  </w:rPr>
                  <m:t>e</m:t>
                </m:r>
                <m:r>
                  <m:rPr>
                    <m:nor/>
                  </m:rPr>
                  <w:rPr>
                    <w:rFonts w:cs="Tahoma"/>
                  </w:rPr>
                  <m:t xml:space="preserve"> =</m:t>
                </m:r>
                <m:f>
                  <m:fPr>
                    <m:ctrlPr>
                      <w:rPr>
                        <w:rFonts w:ascii="Cambria Math" w:hAnsi="Cambria Math" w:cs="Tahoma"/>
                      </w:rPr>
                    </m:ctrlPr>
                  </m:fPr>
                  <m:num>
                    <m:r>
                      <m:rPr>
                        <m:nor/>
                      </m:rPr>
                      <w:rPr>
                        <w:rFonts w:cs="Tahoma"/>
                      </w:rPr>
                      <m:t xml:space="preserve">V × I × PF × </m:t>
                    </m:r>
                    <m:rad>
                      <m:radPr>
                        <m:degHide m:val="1"/>
                        <m:ctrlPr>
                          <w:rPr>
                            <w:rFonts w:ascii="Cambria Math" w:hAnsi="Cambria Math" w:cs="Tahoma"/>
                          </w:rPr>
                        </m:ctrlPr>
                      </m:radPr>
                      <m:deg/>
                      <m:e>
                        <m:r>
                          <m:rPr>
                            <m:nor/>
                          </m:rPr>
                          <w:rPr>
                            <w:rFonts w:cs="Tahoma"/>
                          </w:rPr>
                          <m:t>3</m:t>
                        </m:r>
                      </m:e>
                    </m:rad>
                  </m:num>
                  <m:den>
                    <m:r>
                      <m:rPr>
                        <m:nor/>
                      </m:rPr>
                      <w:rPr>
                        <w:rFonts w:cs="Tahoma"/>
                      </w:rPr>
                      <m:t>1000</m:t>
                    </m:r>
                  </m:den>
                </m:f>
              </m:oMath>
            </m:oMathPara>
          </w:p>
          <w:p w14:paraId="72F0B461" w14:textId="77777777" w:rsidR="00694693" w:rsidRDefault="00694693" w:rsidP="00B80706">
            <w:r>
              <w:t>Where:</w:t>
            </w:r>
          </w:p>
          <w:p w14:paraId="5841C1A4" w14:textId="65F20662" w:rsidR="00694693" w:rsidRDefault="00694693" w:rsidP="00B80706">
            <w:r>
              <w:t>P</w:t>
            </w:r>
            <w:r w:rsidR="00805173" w:rsidRPr="00805173">
              <w:rPr>
                <w:vertAlign w:val="subscript"/>
              </w:rPr>
              <w:t>e</w:t>
            </w:r>
            <w:r>
              <w:t xml:space="preserve"> = Three-phase power [kW]</w:t>
            </w:r>
          </w:p>
          <w:p w14:paraId="07B7819E" w14:textId="0FE09B8C" w:rsidR="00694693" w:rsidRDefault="00694693" w:rsidP="00B80706">
            <w:r>
              <w:t>V = RMS voltage, mean line-to-line of 3 phases [V]</w:t>
            </w:r>
          </w:p>
          <w:p w14:paraId="4124ABCD" w14:textId="63ED09AE" w:rsidR="00694693" w:rsidRDefault="00694693" w:rsidP="00B80706">
            <w:r>
              <w:t>I = RMS current, mean of 3 phases [A]</w:t>
            </w:r>
          </w:p>
          <w:p w14:paraId="237F4C4D" w14:textId="14B9D655" w:rsidR="00E7280E" w:rsidRPr="00694693" w:rsidRDefault="00694693" w:rsidP="00B80706">
            <w:r>
              <w:t>PF = Power factor as a decimal [-]</w:t>
            </w:r>
          </w:p>
        </w:tc>
      </w:tr>
    </w:tbl>
    <w:p w14:paraId="099EA3A8" w14:textId="27FFA906" w:rsidR="00E36330" w:rsidRDefault="00EA1B47" w:rsidP="00E6268A">
      <w:pPr>
        <w:spacing w:before="240" w:after="120"/>
      </w:pPr>
      <w:r w:rsidRPr="00EA1B47">
        <w:t xml:space="preserve">Or use the </w:t>
      </w:r>
      <w:r w:rsidRPr="00E36330">
        <w:rPr>
          <w:b/>
          <w:bCs/>
        </w:rPr>
        <w:t xml:space="preserve">percent of full load </w:t>
      </w:r>
      <w:r w:rsidR="001D2CEA" w:rsidRPr="00E36330">
        <w:rPr>
          <w:b/>
          <w:bCs/>
        </w:rPr>
        <w:t>Amps</w:t>
      </w:r>
      <w:r w:rsidR="001D2CEA">
        <w:t xml:space="preserve"> (FLA) </w:t>
      </w:r>
      <w:r w:rsidRPr="00EA1B47">
        <w:t>method</w:t>
      </w:r>
      <w:r w:rsidR="00023E2A">
        <w:t xml:space="preserve">: </w:t>
      </w:r>
    </w:p>
    <w:p w14:paraId="7D4D13D1" w14:textId="57F26878" w:rsidR="00EA1B47" w:rsidRPr="00EA1B47" w:rsidRDefault="00023E2A" w:rsidP="00E36330">
      <w:pPr>
        <w:spacing w:before="120" w:after="120"/>
        <w:ind w:left="720"/>
      </w:pPr>
      <w:r>
        <w:t>The amperage draw of a motor varies approximately linearly with respect to load</w:t>
      </w:r>
      <w:r w:rsidR="001D2CEA">
        <w:t xml:space="preserve"> (power)</w:t>
      </w:r>
      <w:r>
        <w:t xml:space="preserve">, down to about 50% of full load. Below the </w:t>
      </w:r>
      <w:r w:rsidR="001D2CEA">
        <w:t>50%-point</w:t>
      </w:r>
      <w:r>
        <w:t>, power factor degrades, the amperage/power curve becomes increasingly non-linear</w:t>
      </w:r>
      <w:r w:rsidR="001D2CEA">
        <w:t>, and</w:t>
      </w:r>
      <w:r>
        <w:t xml:space="preserve"> </w:t>
      </w:r>
      <w:r w:rsidR="001D2CEA">
        <w:t xml:space="preserve">Amp </w:t>
      </w:r>
      <w:r>
        <w:t>measurements are not a reliable indicator of load. Use the three-phase power equation</w:t>
      </w:r>
      <w:r w:rsidR="001D2CEA">
        <w:t xml:space="preserve"> in these cases</w:t>
      </w:r>
      <w:r>
        <w:t xml:space="preserve"> and see </w:t>
      </w:r>
      <w:r w:rsidR="001D2CEA">
        <w:t>the p</w:t>
      </w:r>
      <w:r>
        <w:t xml:space="preserve">ower factor </w:t>
      </w:r>
      <w:r w:rsidR="001D2CEA">
        <w:t>notes and references below.</w:t>
      </w:r>
    </w:p>
    <w:p w14:paraId="3BD7CE47" w14:textId="03EB84AA" w:rsidR="00FE099D" w:rsidRDefault="00946316" w:rsidP="00E36330">
      <w:pPr>
        <w:pStyle w:val="Heading3"/>
        <w:rPr>
          <w:color w:val="2E813E" w:themeColor="background2"/>
          <w:sz w:val="28"/>
          <w:szCs w:val="26"/>
        </w:rPr>
      </w:pPr>
      <w:r>
        <w:lastRenderedPageBreak/>
        <w:t>Notes &amp; References</w:t>
      </w:r>
    </w:p>
    <w:p w14:paraId="1A2480F0" w14:textId="2C6B35E7" w:rsidR="00C26638" w:rsidRPr="008A0120" w:rsidRDefault="00946316" w:rsidP="008A0120">
      <w:pPr>
        <w:pStyle w:val="ListParagraph"/>
        <w:numPr>
          <w:ilvl w:val="0"/>
          <w:numId w:val="12"/>
        </w:numPr>
        <w:ind w:left="450"/>
        <w:rPr>
          <w:color w:val="2E813E" w:themeColor="background2"/>
          <w:sz w:val="28"/>
          <w:szCs w:val="26"/>
        </w:rPr>
      </w:pPr>
      <w:r>
        <w:t>Power Factor</w:t>
      </w:r>
      <w:r w:rsidR="00E36330">
        <w:t>:</w:t>
      </w:r>
      <w:r>
        <w:t xml:space="preserve"> </w:t>
      </w:r>
      <w:r w:rsidR="001D2CEA">
        <w:t xml:space="preserve">for typical power factor v. motor load by motor sizing, </w:t>
      </w:r>
      <w:r w:rsidRPr="00C26638">
        <w:t xml:space="preserve">see </w:t>
      </w:r>
      <w:r w:rsidR="007336D0" w:rsidRPr="00C26638">
        <w:t xml:space="preserve">Figure 4.5 (page 63) of the US Department of Energy’s </w:t>
      </w:r>
      <w:r w:rsidR="007336D0">
        <w:t xml:space="preserve">(DOE) </w:t>
      </w:r>
      <w:hyperlink r:id="rId25" w:history="1">
        <w:r w:rsidR="007336D0" w:rsidRPr="007336D0">
          <w:rPr>
            <w:rStyle w:val="Hyperlink"/>
          </w:rPr>
          <w:t>Premium Efficiency Motor Selection And Application Guide</w:t>
        </w:r>
      </w:hyperlink>
      <w:r w:rsidR="007336D0">
        <w:t xml:space="preserve"> </w:t>
      </w:r>
    </w:p>
    <w:p w14:paraId="15AB659A" w14:textId="03A4DA83" w:rsidR="00946316" w:rsidRPr="00946316" w:rsidRDefault="00946316" w:rsidP="00E36330">
      <w:pPr>
        <w:pStyle w:val="Heading3"/>
      </w:pPr>
      <w:r w:rsidRPr="00946316">
        <w:t>Potential alternative, if power and Amps aren’t available:</w:t>
      </w:r>
    </w:p>
    <w:p w14:paraId="2FC663C7" w14:textId="66317910" w:rsidR="00946316" w:rsidRPr="00946316" w:rsidRDefault="00EA1B47" w:rsidP="00946316">
      <w:pPr>
        <w:pStyle w:val="ListParagraph"/>
        <w:numPr>
          <w:ilvl w:val="0"/>
          <w:numId w:val="12"/>
        </w:numPr>
        <w:ind w:left="450"/>
        <w:rPr>
          <w:color w:val="2E813E" w:themeColor="background2"/>
          <w:sz w:val="28"/>
          <w:szCs w:val="26"/>
        </w:rPr>
      </w:pPr>
      <w:r>
        <w:t xml:space="preserve">The </w:t>
      </w:r>
      <w:r w:rsidR="00946316">
        <w:t>Slip</w:t>
      </w:r>
      <w:r>
        <w:t xml:space="preserve"> Method: W</w:t>
      </w:r>
      <w:r w:rsidRPr="00EA1B47">
        <w:t xml:space="preserve">hen only operating speed measurements </w:t>
      </w:r>
      <w:r w:rsidR="00946316">
        <w:t>(i.e. RPMs)</w:t>
      </w:r>
      <w:r>
        <w:t xml:space="preserve"> are available: </w:t>
      </w:r>
      <w:hyperlink r:id="rId26" w:history="1">
        <w:r w:rsidRPr="00131EB4">
          <w:rPr>
            <w:rStyle w:val="Hyperlink"/>
          </w:rPr>
          <w:t>https://www.energy.gov/eere/amo/articles/determining-electric-motor-load-and-efficiency</w:t>
        </w:r>
      </w:hyperlink>
      <w:r>
        <w:t xml:space="preserve"> </w:t>
      </w:r>
    </w:p>
    <w:p w14:paraId="5F3E70F3" w14:textId="77777777" w:rsidR="00E36330" w:rsidRDefault="00E36330">
      <w:pPr>
        <w:rPr>
          <w:rFonts w:eastAsiaTheme="majorEastAsia" w:cs="Times New Roman (Headings CS)"/>
          <w:b/>
          <w:bCs/>
          <w:caps/>
          <w:color w:val="545859" w:themeColor="text1"/>
          <w:sz w:val="26"/>
          <w:szCs w:val="20"/>
        </w:rPr>
      </w:pPr>
      <w:r>
        <w:rPr>
          <w:rFonts w:eastAsiaTheme="majorEastAsia" w:cs="Times New Roman (Headings CS)"/>
          <w:b/>
          <w:bCs/>
          <w:caps/>
          <w:color w:val="545859" w:themeColor="text1"/>
          <w:sz w:val="26"/>
          <w:szCs w:val="20"/>
        </w:rPr>
        <w:br w:type="page"/>
      </w:r>
    </w:p>
    <w:p w14:paraId="489AFF45" w14:textId="77777777" w:rsidR="002458B8" w:rsidRDefault="002458B8" w:rsidP="002458B8">
      <w:pPr>
        <w:pStyle w:val="Heading2"/>
      </w:pPr>
      <w:r>
        <w:lastRenderedPageBreak/>
        <w:t>Developing the Energy Baseline</w:t>
      </w:r>
    </w:p>
    <w:p w14:paraId="7D3FD3D4" w14:textId="77777777" w:rsidR="002458B8" w:rsidRDefault="002458B8" w:rsidP="002458B8">
      <w:r>
        <w:t xml:space="preserve">After making the effort to come up with an accurate power estimate with the information available, don’t blow it when transforming your power estimate into an energy baseline. To accurately add the element of time you must consider </w:t>
      </w:r>
      <w:r w:rsidRPr="00821C9C">
        <w:rPr>
          <w:b/>
          <w:bCs/>
        </w:rPr>
        <w:t>load factor and duty cycle</w:t>
      </w:r>
      <w:r>
        <w:t>.</w:t>
      </w:r>
    </w:p>
    <w:p w14:paraId="14AE5D16" w14:textId="77777777" w:rsidR="002458B8" w:rsidRDefault="002458B8" w:rsidP="002458B8">
      <w:pPr>
        <w:spacing w:before="240"/>
      </w:pPr>
      <w:r>
        <w:t xml:space="preserve">While power, flow, and pressure measurement may be hard to come by, production and operating systems typically have some form of operating data trend that can provide a proxy for the pump/fan systems operating mode. Make the effort to obtain a continuous trend of operating data to inform your load factor and duty cycle – when in doubt, 12 months is usually good. </w:t>
      </w:r>
    </w:p>
    <w:p w14:paraId="0035CC38" w14:textId="77777777" w:rsidR="002458B8" w:rsidRDefault="002458B8" w:rsidP="002458B8">
      <w:pPr>
        <w:spacing w:before="240"/>
      </w:pPr>
      <w:r>
        <w:t xml:space="preserve">The wrong assumption regarding load factor or duty cycle can be the difference between a good project and a bad one. </w:t>
      </w:r>
    </w:p>
    <w:p w14:paraId="2AE82ECD" w14:textId="77777777" w:rsidR="002458B8" w:rsidRDefault="002458B8" w:rsidP="002458B8">
      <w:pPr>
        <w:pStyle w:val="Heading3"/>
      </w:pPr>
      <w:r>
        <w:t>Load Factor</w:t>
      </w:r>
    </w:p>
    <w:p w14:paraId="285839A1" w14:textId="77777777" w:rsidR="002458B8" w:rsidRDefault="002458B8" w:rsidP="002458B8">
      <w:r>
        <w:t xml:space="preserve">Does your pump/fan run at a constant operating point, does it have operating modes, or it variate continuously? </w:t>
      </w:r>
    </w:p>
    <w:p w14:paraId="5BA79E78" w14:textId="77777777" w:rsidR="002458B8" w:rsidRDefault="002458B8" w:rsidP="002458B8">
      <w:r>
        <w:t>Load Factor refers to the load on a motor as a percentage of full load. The power calculations above explain how to calculate power, but depending on how a system operates / the load factor varies, you may need to perform multiple calculations.</w:t>
      </w:r>
    </w:p>
    <w:p w14:paraId="48773849" w14:textId="77777777" w:rsidR="002458B8" w:rsidRDefault="002458B8" w:rsidP="002458B8">
      <w:r>
        <w:t>The objective of this workshop is to develop “good enough” estimates to assess whether to invest more time and resources. The following suggestions are with this objective in mind: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64"/>
      </w:tblGrid>
      <w:tr w:rsidR="002458B8" w14:paraId="0CE7F441" w14:textId="77777777" w:rsidTr="00BE6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0B7286E" w14:textId="77777777" w:rsidR="002458B8" w:rsidRDefault="002458B8" w:rsidP="00F253C1">
            <w:pPr>
              <w:spacing w:after="0"/>
              <w:rPr>
                <w:sz w:val="28"/>
                <w:szCs w:val="26"/>
              </w:rPr>
            </w:pPr>
            <w:r>
              <w:rPr>
                <w:sz w:val="28"/>
                <w:szCs w:val="26"/>
              </w:rPr>
              <w:t>Condition</w:t>
            </w:r>
          </w:p>
        </w:tc>
        <w:tc>
          <w:tcPr>
            <w:tcW w:w="4864" w:type="dxa"/>
          </w:tcPr>
          <w:p w14:paraId="2D96CA9F" w14:textId="77777777" w:rsidR="002458B8" w:rsidRDefault="002458B8" w:rsidP="00F253C1">
            <w:pPr>
              <w:spacing w:after="0"/>
              <w:cnfStyle w:val="100000000000" w:firstRow="1" w:lastRow="0" w:firstColumn="0" w:lastColumn="0" w:oddVBand="0" w:evenVBand="0" w:oddHBand="0" w:evenHBand="0" w:firstRowFirstColumn="0" w:firstRowLastColumn="0" w:lastRowFirstColumn="0" w:lastRowLastColumn="0"/>
              <w:rPr>
                <w:sz w:val="28"/>
                <w:szCs w:val="26"/>
              </w:rPr>
            </w:pPr>
            <w:r>
              <w:rPr>
                <w:sz w:val="28"/>
                <w:szCs w:val="26"/>
              </w:rPr>
              <w:t>Suggested Method</w:t>
            </w:r>
          </w:p>
        </w:tc>
      </w:tr>
      <w:tr w:rsidR="002458B8" w14:paraId="44FCEFBE" w14:textId="77777777" w:rsidTr="00BE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bottom w:val="none" w:sz="0" w:space="0" w:color="auto"/>
            </w:tcBorders>
          </w:tcPr>
          <w:p w14:paraId="370E84B2" w14:textId="5AE9026C" w:rsidR="002458B8" w:rsidRPr="00821C9C" w:rsidRDefault="002458B8" w:rsidP="00BE6CB5">
            <w:pPr>
              <w:rPr>
                <w:color w:val="2E813E" w:themeColor="background2"/>
                <w:sz w:val="28"/>
                <w:szCs w:val="26"/>
              </w:rPr>
            </w:pPr>
            <w:r>
              <w:t>Operating data suggests a constant operating mode. If relevant operating data is unavailable, a knowledgeable and relevant resource is confident that the pump/fan operates at a constant load.</w:t>
            </w:r>
          </w:p>
        </w:tc>
        <w:tc>
          <w:tcPr>
            <w:tcW w:w="4864" w:type="dxa"/>
            <w:tcBorders>
              <w:bottom w:val="none" w:sz="0" w:space="0" w:color="auto"/>
            </w:tcBorders>
          </w:tcPr>
          <w:p w14:paraId="43057F99" w14:textId="77777777" w:rsidR="002458B8" w:rsidRDefault="002458B8" w:rsidP="00F253C1">
            <w:pPr>
              <w:cnfStyle w:val="000000100000" w:firstRow="0" w:lastRow="0" w:firstColumn="0" w:lastColumn="0" w:oddVBand="0" w:evenVBand="0" w:oddHBand="1" w:evenHBand="0" w:firstRowFirstColumn="0" w:firstRowLastColumn="0" w:lastRowFirstColumn="0" w:lastRowLastColumn="0"/>
              <w:rPr>
                <w:color w:val="2E813E" w:themeColor="background2"/>
                <w:sz w:val="28"/>
                <w:szCs w:val="26"/>
              </w:rPr>
            </w:pPr>
            <w:r w:rsidRPr="00821C9C">
              <w:t xml:space="preserve">A spot measurement </w:t>
            </w:r>
            <w:r>
              <w:t xml:space="preserve">(e.g.: Amps) </w:t>
            </w:r>
            <w:r w:rsidRPr="00821C9C">
              <w:t>should be adequate</w:t>
            </w:r>
            <w:r>
              <w:t>.</w:t>
            </w:r>
          </w:p>
        </w:tc>
      </w:tr>
      <w:tr w:rsidR="002458B8" w14:paraId="77706E1A" w14:textId="77777777" w:rsidTr="00BE6CB5">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098" w:type="dxa"/>
            <w:tcBorders>
              <w:bottom w:val="none" w:sz="0" w:space="0" w:color="auto"/>
            </w:tcBorders>
          </w:tcPr>
          <w:p w14:paraId="368619BA" w14:textId="77777777" w:rsidR="002458B8" w:rsidRPr="00821C9C" w:rsidRDefault="002458B8" w:rsidP="00F253C1">
            <w:pPr>
              <w:rPr>
                <w:color w:val="2E813E" w:themeColor="background2"/>
              </w:rPr>
            </w:pPr>
            <w:r>
              <w:t>Operating data suggests t</w:t>
            </w:r>
            <w:r w:rsidRPr="00821C9C">
              <w:t>he pump/fan has multiple distinctly different operating modes</w:t>
            </w:r>
            <w:r>
              <w:t>.</w:t>
            </w:r>
          </w:p>
        </w:tc>
        <w:tc>
          <w:tcPr>
            <w:tcW w:w="4864" w:type="dxa"/>
            <w:tcBorders>
              <w:bottom w:val="none" w:sz="0" w:space="0" w:color="auto"/>
            </w:tcBorders>
          </w:tcPr>
          <w:p w14:paraId="5195B5E8" w14:textId="77777777" w:rsidR="002458B8" w:rsidRDefault="002458B8" w:rsidP="00F253C1">
            <w:pPr>
              <w:cnfStyle w:val="000000010000" w:firstRow="0" w:lastRow="0" w:firstColumn="0" w:lastColumn="0" w:oddVBand="0" w:evenVBand="0" w:oddHBand="0" w:evenHBand="1" w:firstRowFirstColumn="0" w:firstRowLastColumn="0" w:lastRowFirstColumn="0" w:lastRowLastColumn="0"/>
              <w:rPr>
                <w:color w:val="2E813E" w:themeColor="background2"/>
                <w:sz w:val="28"/>
                <w:szCs w:val="26"/>
              </w:rPr>
            </w:pPr>
            <w:r w:rsidRPr="00821C9C">
              <w:t xml:space="preserve">A spot measurement </w:t>
            </w:r>
            <w:r>
              <w:t xml:space="preserve">(e.g.: Amps) of each mode </w:t>
            </w:r>
            <w:r w:rsidRPr="00821C9C">
              <w:t>should be adequate</w:t>
            </w:r>
            <w:r>
              <w:t>.</w:t>
            </w:r>
          </w:p>
        </w:tc>
      </w:tr>
      <w:tr w:rsidR="002458B8" w14:paraId="63E0B780" w14:textId="77777777" w:rsidTr="00BE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bottom w:val="none" w:sz="0" w:space="0" w:color="auto"/>
            </w:tcBorders>
          </w:tcPr>
          <w:p w14:paraId="2F3CE012" w14:textId="77777777" w:rsidR="002458B8" w:rsidRPr="00766BDE" w:rsidRDefault="002458B8" w:rsidP="00F253C1">
            <w:pPr>
              <w:spacing w:after="0"/>
            </w:pPr>
            <w:r>
              <w:t>T</w:t>
            </w:r>
            <w:r w:rsidRPr="00821C9C">
              <w:t xml:space="preserve">he pump/fan </w:t>
            </w:r>
            <w:r>
              <w:t>modulates significantly to meet system demands. (e.g.: high v. low heating/cooling/flow requirements, or different pressure based on varying tank heights).</w:t>
            </w:r>
          </w:p>
        </w:tc>
        <w:tc>
          <w:tcPr>
            <w:tcW w:w="4864" w:type="dxa"/>
            <w:tcBorders>
              <w:bottom w:val="none" w:sz="0" w:space="0" w:color="auto"/>
            </w:tcBorders>
          </w:tcPr>
          <w:p w14:paraId="4D6CD97F" w14:textId="77777777" w:rsidR="002458B8" w:rsidRPr="00821C9C" w:rsidRDefault="002458B8" w:rsidP="00F253C1">
            <w:pPr>
              <w:cnfStyle w:val="000000100000" w:firstRow="0" w:lastRow="0" w:firstColumn="0" w:lastColumn="0" w:oddVBand="0" w:evenVBand="0" w:oddHBand="1" w:evenHBand="0" w:firstRowFirstColumn="0" w:firstRowLastColumn="0" w:lastRowFirstColumn="0" w:lastRowLastColumn="0"/>
            </w:pPr>
            <w:r w:rsidRPr="00821C9C">
              <w:t>A continuous trend measurement should be collected</w:t>
            </w:r>
            <w:r>
              <w:t>. It may be prudent to “bin” the measured data (Amps) into discrete ranges (e.g.: a histogram) to develop power calculations and the energy baseline.</w:t>
            </w:r>
          </w:p>
        </w:tc>
      </w:tr>
    </w:tbl>
    <w:p w14:paraId="3EEC8596" w14:textId="77777777" w:rsidR="002458B8" w:rsidRDefault="002458B8" w:rsidP="002458B8">
      <w:pPr>
        <w:pStyle w:val="Heading3"/>
      </w:pPr>
      <w:r>
        <w:lastRenderedPageBreak/>
        <w:t>Duty Cycle</w:t>
      </w:r>
    </w:p>
    <w:p w14:paraId="12CDAE67" w14:textId="77777777" w:rsidR="002458B8" w:rsidRDefault="002458B8" w:rsidP="002458B8">
      <w:r>
        <w:t>Finally, the same or similar operating data will hopefully tell you the amount of time the pump/fan is running, at each operating point, and for how long it is turned off. Many projects overestimate savings simply by assuming the system runs more than it does.</w:t>
      </w:r>
    </w:p>
    <w:p w14:paraId="77A84FE6" w14:textId="77777777" w:rsidR="002458B8" w:rsidRDefault="002458B8" w:rsidP="002458B8">
      <w:r>
        <w:t>If relevant data is not available, consider manually timing the system modes for as long as necessary to be sure you have captured a representative sample of cycles.</w:t>
      </w:r>
    </w:p>
    <w:p w14:paraId="0F0E2A63" w14:textId="77777777" w:rsidR="002458B8" w:rsidRDefault="002458B8" w:rsidP="002458B8">
      <w:pPr>
        <w:jc w:val="center"/>
      </w:pPr>
      <w:r w:rsidRPr="00766BDE">
        <w:rPr>
          <w:noProof/>
        </w:rPr>
        <w:drawing>
          <wp:inline distT="0" distB="0" distL="0" distR="0" wp14:anchorId="2D7CC6F2" wp14:editId="26E9077C">
            <wp:extent cx="3324473" cy="2280453"/>
            <wp:effectExtent l="0" t="0" r="9525" b="5715"/>
            <wp:docPr id="1502969917" name="Picture 1" descr="A diagram of a variety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69917" name="Picture 1" descr="A diagram of a variety of blue lines&#10;&#10;Description automatically generated with medium confidence"/>
                    <pic:cNvPicPr/>
                  </pic:nvPicPr>
                  <pic:blipFill>
                    <a:blip r:embed="rId27"/>
                    <a:stretch>
                      <a:fillRect/>
                    </a:stretch>
                  </pic:blipFill>
                  <pic:spPr>
                    <a:xfrm>
                      <a:off x="0" y="0"/>
                      <a:ext cx="3341596" cy="2292199"/>
                    </a:xfrm>
                    <a:prstGeom prst="rect">
                      <a:avLst/>
                    </a:prstGeom>
                  </pic:spPr>
                </pic:pic>
              </a:graphicData>
            </a:graphic>
          </wp:inline>
        </w:drawing>
      </w:r>
    </w:p>
    <w:p w14:paraId="28DEC5F9" w14:textId="7E6646DC" w:rsidR="008A0120" w:rsidRPr="00946316" w:rsidRDefault="008A0120" w:rsidP="00E176CB">
      <w:pPr>
        <w:pStyle w:val="Heading3"/>
      </w:pPr>
      <w:r w:rsidRPr="00946316">
        <w:t>Combining Approaches to Validate Calculations</w:t>
      </w:r>
    </w:p>
    <w:p w14:paraId="055DAB91" w14:textId="16CEB5B8" w:rsidR="008A0120" w:rsidRDefault="00E46C60" w:rsidP="008A0120">
      <w:r>
        <w:t>When working with imperfect data, combine approaches to i</w:t>
      </w:r>
      <w:r w:rsidR="008A0120">
        <w:t xml:space="preserve">mprove baseline estimates </w:t>
      </w:r>
      <w:r>
        <w:t xml:space="preserve">and your overall understanding of the pump or fan system. </w:t>
      </w:r>
    </w:p>
    <w:p w14:paraId="649725CE" w14:textId="392DCAAA" w:rsidR="00E46C60" w:rsidRPr="00E176CB" w:rsidRDefault="00E176CB" w:rsidP="00E176CB">
      <w:pPr>
        <w:rPr>
          <w:b/>
          <w:bCs/>
          <w:caps/>
        </w:rPr>
      </w:pPr>
      <w:r w:rsidRPr="00E176CB">
        <w:rPr>
          <w:b/>
          <w:bCs/>
        </w:rPr>
        <w:t>EXAMPLE 1:</w:t>
      </w:r>
      <w:r w:rsidR="005D4495" w:rsidRPr="00E176CB">
        <w:t xml:space="preserve"> </w:t>
      </w:r>
      <w:r w:rsidR="00E46C60" w:rsidRPr="00E176CB">
        <w:t xml:space="preserve">If you have a power calculation from Amps, </w:t>
      </w:r>
      <w:r w:rsidR="00911D3E" w:rsidRPr="00E176CB">
        <w:t xml:space="preserve">pump/fan curves, </w:t>
      </w:r>
      <w:r w:rsidR="00E46C60" w:rsidRPr="00E176CB">
        <w:t>and a pressure measurement at the pump/fan discharge pump/fan curves</w:t>
      </w:r>
      <w:r w:rsidR="00E6268A" w:rsidRPr="00E176CB">
        <w:t>:</w:t>
      </w:r>
    </w:p>
    <w:p w14:paraId="4A1EDB7F" w14:textId="7D9C4CAD" w:rsidR="00911D3E" w:rsidRDefault="00911D3E" w:rsidP="00E36330">
      <w:pPr>
        <w:pStyle w:val="ListParagraph"/>
        <w:numPr>
          <w:ilvl w:val="0"/>
          <w:numId w:val="34"/>
        </w:numPr>
      </w:pPr>
      <w:r>
        <w:t>Convert electrical power to mechanical power (BHP), based on a reasonable motor efficiency for the motor load (see reference above).</w:t>
      </w:r>
    </w:p>
    <w:p w14:paraId="6EAA3F8C" w14:textId="7AEF07D5" w:rsidR="00E46C60" w:rsidRDefault="00911D3E" w:rsidP="00E36330">
      <w:pPr>
        <w:pStyle w:val="ListParagraph"/>
        <w:numPr>
          <w:ilvl w:val="0"/>
          <w:numId w:val="34"/>
        </w:numPr>
      </w:pPr>
      <w:r>
        <w:t>Plot the pump/fan BHP on pump/fan curve and check alignment with pressure measurement. (or vice versa if you have a flow measurement, not pressure)</w:t>
      </w:r>
    </w:p>
    <w:p w14:paraId="72DE3E10" w14:textId="4DB0BE8D" w:rsidR="00911D3E" w:rsidRDefault="00911D3E" w:rsidP="00E36330">
      <w:pPr>
        <w:pStyle w:val="ListParagraph"/>
        <w:numPr>
          <w:ilvl w:val="0"/>
          <w:numId w:val="34"/>
        </w:numPr>
      </w:pPr>
      <w:r>
        <w:t>If it lines up, you can have more confidence in your power calculation and pressure measurement, as well as the corresponding pump/fan flow and efficiency values from the curves.</w:t>
      </w:r>
    </w:p>
    <w:p w14:paraId="22478252" w14:textId="77777777" w:rsidR="00911D3E" w:rsidRDefault="00911D3E" w:rsidP="00E36330">
      <w:pPr>
        <w:pStyle w:val="ListParagraph"/>
        <w:numPr>
          <w:ilvl w:val="0"/>
          <w:numId w:val="34"/>
        </w:numPr>
      </w:pPr>
      <w:r>
        <w:t>If it doesn’t line up, investigate potential reasons, such as:</w:t>
      </w:r>
    </w:p>
    <w:p w14:paraId="4DF3961A" w14:textId="4F535BD8" w:rsidR="00911D3E" w:rsidRDefault="00911D3E" w:rsidP="00E36330">
      <w:pPr>
        <w:pStyle w:val="ListParagraph"/>
        <w:numPr>
          <w:ilvl w:val="1"/>
          <w:numId w:val="34"/>
        </w:numPr>
      </w:pPr>
      <w:r>
        <w:t xml:space="preserve">The pump impeller has been trimmed / fan re-sheaved, </w:t>
      </w:r>
    </w:p>
    <w:p w14:paraId="3EA94083" w14:textId="364CAE2F" w:rsidR="00911D3E" w:rsidRDefault="00911D3E" w:rsidP="00E36330">
      <w:pPr>
        <w:pStyle w:val="ListParagraph"/>
        <w:numPr>
          <w:ilvl w:val="1"/>
          <w:numId w:val="34"/>
        </w:numPr>
      </w:pPr>
      <w:r>
        <w:t>Your power calculation is inaccurate due to low-loading challenges,</w:t>
      </w:r>
    </w:p>
    <w:p w14:paraId="75E974CE" w14:textId="157BFCA6" w:rsidR="00911D3E" w:rsidRDefault="00911D3E" w:rsidP="00E36330">
      <w:pPr>
        <w:pStyle w:val="ListParagraph"/>
        <w:numPr>
          <w:ilvl w:val="1"/>
          <w:numId w:val="34"/>
        </w:numPr>
      </w:pPr>
      <w:r>
        <w:t>The pressure gauge / flow reading is bad, or meter calibration is off,</w:t>
      </w:r>
    </w:p>
    <w:p w14:paraId="78022213" w14:textId="6CE6B419" w:rsidR="00911D3E" w:rsidRDefault="00911D3E" w:rsidP="00E36330">
      <w:pPr>
        <w:pStyle w:val="ListParagraph"/>
        <w:numPr>
          <w:ilvl w:val="1"/>
          <w:numId w:val="34"/>
        </w:numPr>
      </w:pPr>
      <w:r>
        <w:t>The pump/fan has degraded, or the system has changed, such that the design spec and curves are inaccurate.</w:t>
      </w:r>
    </w:p>
    <w:p w14:paraId="71245415" w14:textId="1451D942" w:rsidR="00E46C60" w:rsidRPr="005D4495" w:rsidRDefault="00E176CB" w:rsidP="00E176CB">
      <w:pPr>
        <w:rPr>
          <w:b/>
          <w:bCs/>
          <w:caps/>
        </w:rPr>
      </w:pPr>
      <w:r w:rsidRPr="00E176CB">
        <w:rPr>
          <w:b/>
          <w:bCs/>
        </w:rPr>
        <w:lastRenderedPageBreak/>
        <w:t>EXAMPLE 2:</w:t>
      </w:r>
      <w:r w:rsidR="005D4495">
        <w:t xml:space="preserve"> </w:t>
      </w:r>
      <w:r w:rsidR="00E46C60" w:rsidRPr="005D4495">
        <w:t>If you have a power calculation from Amps, and a pressure measurement at the pump/fan discharge, but no pump/fan curves</w:t>
      </w:r>
      <w:r w:rsidR="00E6268A" w:rsidRPr="005D4495">
        <w:t>:</w:t>
      </w:r>
    </w:p>
    <w:p w14:paraId="32A5BA60" w14:textId="36757DA2" w:rsidR="00E46C60" w:rsidRDefault="00E46C60" w:rsidP="00E36330">
      <w:pPr>
        <w:pStyle w:val="ListParagraph"/>
        <w:numPr>
          <w:ilvl w:val="1"/>
          <w:numId w:val="35"/>
        </w:numPr>
      </w:pPr>
      <w:r>
        <w:t>Back-calculate the pump/fan flow using the pump/fan equation and a reasonable pump/fan efficiency assumption. (or vice versa if you have a flow measurement)</w:t>
      </w:r>
    </w:p>
    <w:p w14:paraId="19AB7F10" w14:textId="720181F5" w:rsidR="00E46C60" w:rsidRDefault="00E46C60" w:rsidP="00E36330">
      <w:pPr>
        <w:pStyle w:val="ListParagraph"/>
        <w:numPr>
          <w:ilvl w:val="1"/>
          <w:numId w:val="35"/>
        </w:numPr>
      </w:pPr>
      <w:r>
        <w:t>Does the flow value make sense? How can you check?</w:t>
      </w:r>
    </w:p>
    <w:p w14:paraId="764C7FB3" w14:textId="4B6C2FB4" w:rsidR="00E46C60" w:rsidRDefault="00E46C60" w:rsidP="00E36330">
      <w:pPr>
        <w:pStyle w:val="ListParagraph"/>
        <w:numPr>
          <w:ilvl w:val="2"/>
          <w:numId w:val="35"/>
        </w:numPr>
      </w:pPr>
      <w:r>
        <w:t>Look at pump/fan nameplate for model and specifications</w:t>
      </w:r>
      <w:r w:rsidR="00E36330">
        <w:t xml:space="preserve"> (s</w:t>
      </w:r>
      <w:r>
        <w:t>earch online to see if more information is available</w:t>
      </w:r>
      <w:r w:rsidR="00E36330">
        <w:t>)</w:t>
      </w:r>
    </w:p>
    <w:p w14:paraId="6F95DE2A" w14:textId="3A7B2ED7" w:rsidR="00E46C60" w:rsidRDefault="00E46C60" w:rsidP="00E36330">
      <w:pPr>
        <w:pStyle w:val="ListParagraph"/>
        <w:numPr>
          <w:ilvl w:val="2"/>
          <w:numId w:val="35"/>
        </w:numPr>
      </w:pPr>
      <w:r>
        <w:t>Reassess pump/fan efficiency assumption based on flow &amp; pressure (</w:t>
      </w:r>
      <w:r w:rsidR="00E36330">
        <w:t>e.g.:</w:t>
      </w:r>
      <w:r>
        <w:t xml:space="preserve"> is the operating point likely to be near best efficiency, or not?) and recalculate.</w:t>
      </w:r>
    </w:p>
    <w:p w14:paraId="43728F73" w14:textId="326368FD" w:rsidR="00256B02" w:rsidRDefault="00256B02" w:rsidP="004F19A7">
      <w:pPr>
        <w:pStyle w:val="Heading1"/>
      </w:pPr>
      <w:r w:rsidRPr="004F19A7">
        <w:t>Estimating SAvings</w:t>
      </w:r>
    </w:p>
    <w:p w14:paraId="2CB67DC1" w14:textId="4510581E" w:rsidR="00937E50" w:rsidRDefault="00937E50" w:rsidP="000A0FC1">
      <w:pPr>
        <w:rPr>
          <w:rFonts w:cs="Tahoma"/>
          <w:color w:val="000000"/>
          <w:shd w:val="clear" w:color="auto" w:fill="FFFFFF"/>
        </w:rPr>
      </w:pPr>
      <w:r>
        <w:rPr>
          <w:rFonts w:cs="Tahoma"/>
          <w:color w:val="000000"/>
          <w:shd w:val="clear" w:color="auto" w:fill="FFFFFF"/>
        </w:rPr>
        <w:t>Estimating savings start</w:t>
      </w:r>
      <w:r w:rsidR="004F19A7">
        <w:rPr>
          <w:rFonts w:cs="Tahoma"/>
          <w:color w:val="000000"/>
          <w:shd w:val="clear" w:color="auto" w:fill="FFFFFF"/>
        </w:rPr>
        <w:t>s</w:t>
      </w:r>
      <w:r>
        <w:rPr>
          <w:rFonts w:cs="Tahoma"/>
          <w:color w:val="000000"/>
          <w:shd w:val="clear" w:color="auto" w:fill="FFFFFF"/>
        </w:rPr>
        <w:t xml:space="preserve"> with your energy baseline</w:t>
      </w:r>
      <w:r w:rsidR="004F19A7">
        <w:rPr>
          <w:rFonts w:cs="Tahoma"/>
          <w:color w:val="000000"/>
          <w:shd w:val="clear" w:color="auto" w:fill="FFFFFF"/>
        </w:rPr>
        <w:t>, as described by these two approaches:</w:t>
      </w:r>
    </w:p>
    <w:p w14:paraId="218147AE" w14:textId="3054AEC8" w:rsidR="00937E50" w:rsidRDefault="00937E50" w:rsidP="00937E50">
      <w:pPr>
        <w:pStyle w:val="ListParagraph"/>
        <w:numPr>
          <w:ilvl w:val="0"/>
          <w:numId w:val="37"/>
        </w:numPr>
        <w:rPr>
          <w:rFonts w:cs="Tahoma"/>
          <w:color w:val="000000"/>
          <w:shd w:val="clear" w:color="auto" w:fill="FFFFFF"/>
        </w:rPr>
      </w:pPr>
      <w:r>
        <w:rPr>
          <w:rFonts w:cs="Tahoma"/>
          <w:color w:val="000000"/>
          <w:shd w:val="clear" w:color="auto" w:fill="FFFFFF"/>
        </w:rPr>
        <w:t>Estimate the post-project power and energy consumption along the same methods described above. E.g.</w:t>
      </w:r>
      <w:r w:rsidR="00E255C8">
        <w:rPr>
          <w:rFonts w:cs="Tahoma"/>
          <w:color w:val="000000"/>
          <w:shd w:val="clear" w:color="auto" w:fill="FFFFFF"/>
        </w:rPr>
        <w:t>:</w:t>
      </w:r>
      <w:r>
        <w:rPr>
          <w:rFonts w:cs="Tahoma"/>
          <w:color w:val="000000"/>
          <w:shd w:val="clear" w:color="auto" w:fill="FFFFFF"/>
        </w:rPr>
        <w:t xml:space="preserve"> if you are reducing flow, use the pump/fan equation to develop new power estimates and combine that with what you’ve determined for the load factor and duty cycle to estimate the post project energy consumption.</w:t>
      </w:r>
    </w:p>
    <w:p w14:paraId="7CF6C6BA" w14:textId="35EE750C" w:rsidR="00937E50" w:rsidRDefault="00937E50" w:rsidP="00937E50">
      <w:pPr>
        <w:pStyle w:val="ListParagraph"/>
        <w:numPr>
          <w:ilvl w:val="1"/>
          <w:numId w:val="37"/>
        </w:numPr>
        <w:rPr>
          <w:rFonts w:cs="Tahoma"/>
          <w:color w:val="000000"/>
          <w:shd w:val="clear" w:color="auto" w:fill="FFFFFF"/>
        </w:rPr>
      </w:pPr>
      <w:r>
        <w:rPr>
          <w:rFonts w:cs="Tahoma"/>
          <w:color w:val="000000"/>
          <w:shd w:val="clear" w:color="auto" w:fill="FFFFFF"/>
        </w:rPr>
        <w:t>Take the difference of the baseline and the post project energy consumption to get the estimated energy savings.</w:t>
      </w:r>
    </w:p>
    <w:p w14:paraId="49699AEF" w14:textId="3BC1F16B" w:rsidR="00937E50" w:rsidRDefault="00937E50" w:rsidP="00937E50">
      <w:pPr>
        <w:pStyle w:val="ListParagraph"/>
        <w:numPr>
          <w:ilvl w:val="0"/>
          <w:numId w:val="37"/>
        </w:numPr>
        <w:rPr>
          <w:rFonts w:cs="Tahoma"/>
          <w:color w:val="000000"/>
          <w:shd w:val="clear" w:color="auto" w:fill="FFFFFF"/>
        </w:rPr>
      </w:pPr>
      <w:r>
        <w:rPr>
          <w:rFonts w:cs="Tahoma"/>
          <w:color w:val="000000"/>
          <w:shd w:val="clear" w:color="auto" w:fill="FFFFFF"/>
        </w:rPr>
        <w:t>In some cases, it may be appropriate to simply estimate savings from the energy baseline. E.g.</w:t>
      </w:r>
      <w:r w:rsidR="00E255C8">
        <w:rPr>
          <w:rFonts w:cs="Tahoma"/>
          <w:color w:val="000000"/>
          <w:shd w:val="clear" w:color="auto" w:fill="FFFFFF"/>
        </w:rPr>
        <w:t>:</w:t>
      </w:r>
      <w:r>
        <w:rPr>
          <w:rFonts w:cs="Tahoma"/>
          <w:color w:val="000000"/>
          <w:shd w:val="clear" w:color="auto" w:fill="FFFFFF"/>
        </w:rPr>
        <w:t xml:space="preserve"> A project may save 20%.</w:t>
      </w:r>
    </w:p>
    <w:p w14:paraId="4C94AC7A" w14:textId="0D3A3862" w:rsidR="00937E50" w:rsidRDefault="00937E50" w:rsidP="00937E50">
      <w:pPr>
        <w:pStyle w:val="ListParagraph"/>
        <w:numPr>
          <w:ilvl w:val="1"/>
          <w:numId w:val="37"/>
        </w:numPr>
        <w:rPr>
          <w:rFonts w:cs="Tahoma"/>
          <w:color w:val="000000"/>
          <w:shd w:val="clear" w:color="auto" w:fill="FFFFFF"/>
        </w:rPr>
      </w:pPr>
      <w:r>
        <w:rPr>
          <w:rFonts w:cs="Tahoma"/>
          <w:color w:val="000000"/>
          <w:shd w:val="clear" w:color="auto" w:fill="FFFFFF"/>
        </w:rPr>
        <w:t>Multiply the baseline by the savings percentage to get the estimated energy savings.</w:t>
      </w:r>
    </w:p>
    <w:p w14:paraId="2AB46096" w14:textId="1A5769A5" w:rsidR="00937E50" w:rsidRPr="00937E50" w:rsidRDefault="00937E50" w:rsidP="00937E50">
      <w:pPr>
        <w:pStyle w:val="ListParagraph"/>
        <w:numPr>
          <w:ilvl w:val="1"/>
          <w:numId w:val="37"/>
        </w:numPr>
        <w:rPr>
          <w:rFonts w:cs="Tahoma"/>
          <w:color w:val="000000"/>
          <w:shd w:val="clear" w:color="auto" w:fill="FFFFFF"/>
        </w:rPr>
      </w:pPr>
      <w:r>
        <w:rPr>
          <w:rFonts w:cs="Tahoma"/>
          <w:color w:val="000000"/>
          <w:shd w:val="clear" w:color="auto" w:fill="FFFFFF"/>
        </w:rPr>
        <w:t>BUT make sure to qualify the savings rate. E.g.</w:t>
      </w:r>
      <w:r w:rsidR="00E255C8">
        <w:rPr>
          <w:rFonts w:cs="Tahoma"/>
          <w:color w:val="000000"/>
          <w:shd w:val="clear" w:color="auto" w:fill="FFFFFF"/>
        </w:rPr>
        <w:t>:</w:t>
      </w:r>
      <w:r>
        <w:rPr>
          <w:rFonts w:cs="Tahoma"/>
          <w:color w:val="000000"/>
          <w:shd w:val="clear" w:color="auto" w:fill="FFFFFF"/>
        </w:rPr>
        <w:t xml:space="preserve"> For a system with multiple operating modes, will the project save 20% for all modes? </w:t>
      </w:r>
    </w:p>
    <w:p w14:paraId="37D1E2E2" w14:textId="7FCC5554" w:rsidR="004F19A7" w:rsidRDefault="004F19A7" w:rsidP="000A0FC1">
      <w:pPr>
        <w:rPr>
          <w:rFonts w:cs="Tahoma"/>
          <w:color w:val="000000"/>
          <w:shd w:val="clear" w:color="auto" w:fill="FFFFFF"/>
        </w:rPr>
      </w:pPr>
      <w:r>
        <w:rPr>
          <w:rFonts w:cs="Tahoma"/>
          <w:color w:val="000000"/>
          <w:shd w:val="clear" w:color="auto" w:fill="FFFFFF"/>
        </w:rPr>
        <w:t>When it comes to the tricky part of “how much will this save”, here are some suggestions:</w:t>
      </w:r>
    </w:p>
    <w:p w14:paraId="4149E083" w14:textId="0C9EC701" w:rsidR="004F19A7" w:rsidRDefault="004F19A7" w:rsidP="004F19A7">
      <w:pPr>
        <w:pStyle w:val="ListParagraph"/>
        <w:numPr>
          <w:ilvl w:val="0"/>
          <w:numId w:val="38"/>
        </w:numPr>
        <w:rPr>
          <w:rFonts w:cs="Tahoma"/>
          <w:color w:val="000000"/>
          <w:shd w:val="clear" w:color="auto" w:fill="FFFFFF"/>
        </w:rPr>
      </w:pPr>
      <w:r>
        <w:rPr>
          <w:rFonts w:cs="Tahoma"/>
          <w:color w:val="000000"/>
          <w:shd w:val="clear" w:color="auto" w:fill="FFFFFF"/>
        </w:rPr>
        <w:t>Trial the project, if possible.</w:t>
      </w:r>
    </w:p>
    <w:p w14:paraId="738E7EB1" w14:textId="12719501" w:rsidR="004F19A7" w:rsidRDefault="004F19A7" w:rsidP="004F19A7">
      <w:pPr>
        <w:pStyle w:val="ListParagraph"/>
        <w:numPr>
          <w:ilvl w:val="0"/>
          <w:numId w:val="38"/>
        </w:numPr>
        <w:rPr>
          <w:rFonts w:cs="Tahoma"/>
          <w:color w:val="000000"/>
          <w:shd w:val="clear" w:color="auto" w:fill="FFFFFF"/>
        </w:rPr>
      </w:pPr>
      <w:r>
        <w:rPr>
          <w:rFonts w:cs="Tahoma"/>
          <w:color w:val="000000"/>
          <w:shd w:val="clear" w:color="auto" w:fill="FFFFFF"/>
        </w:rPr>
        <w:t>Rely on facts, where possible. (e.g.</w:t>
      </w:r>
      <w:r w:rsidR="00E176CB">
        <w:rPr>
          <w:rFonts w:cs="Tahoma"/>
          <w:color w:val="000000"/>
          <w:shd w:val="clear" w:color="auto" w:fill="FFFFFF"/>
        </w:rPr>
        <w:t>,</w:t>
      </w:r>
      <w:r>
        <w:rPr>
          <w:rFonts w:cs="Tahoma"/>
          <w:color w:val="000000"/>
          <w:shd w:val="clear" w:color="auto" w:fill="FFFFFF"/>
        </w:rPr>
        <w:t xml:space="preserve"> We shut the pump off at night, which is 12 hours)</w:t>
      </w:r>
    </w:p>
    <w:p w14:paraId="3991785C" w14:textId="5100B04E" w:rsidR="004F19A7" w:rsidRDefault="004F19A7" w:rsidP="004F19A7">
      <w:pPr>
        <w:pStyle w:val="ListParagraph"/>
        <w:numPr>
          <w:ilvl w:val="0"/>
          <w:numId w:val="38"/>
        </w:numPr>
        <w:rPr>
          <w:rFonts w:cs="Tahoma"/>
          <w:color w:val="000000"/>
          <w:shd w:val="clear" w:color="auto" w:fill="FFFFFF"/>
        </w:rPr>
      </w:pPr>
      <w:r>
        <w:rPr>
          <w:rFonts w:cs="Tahoma"/>
          <w:color w:val="000000"/>
          <w:shd w:val="clear" w:color="auto" w:fill="FFFFFF"/>
        </w:rPr>
        <w:t>Use baseline data, combined with engineering calculations, such as described above for estimating post project energy consumption.</w:t>
      </w:r>
    </w:p>
    <w:p w14:paraId="64E56943" w14:textId="22787635" w:rsidR="004F19A7" w:rsidRDefault="004F19A7" w:rsidP="004F19A7">
      <w:pPr>
        <w:pStyle w:val="ListParagraph"/>
        <w:numPr>
          <w:ilvl w:val="0"/>
          <w:numId w:val="38"/>
        </w:numPr>
        <w:rPr>
          <w:rFonts w:cs="Tahoma"/>
          <w:color w:val="000000"/>
          <w:shd w:val="clear" w:color="auto" w:fill="FFFFFF"/>
        </w:rPr>
      </w:pPr>
      <w:r>
        <w:rPr>
          <w:rFonts w:cs="Tahoma"/>
          <w:color w:val="000000"/>
          <w:shd w:val="clear" w:color="auto" w:fill="FFFFFF"/>
        </w:rPr>
        <w:t>Seek out expert opinions.</w:t>
      </w:r>
    </w:p>
    <w:p w14:paraId="00991CF9" w14:textId="025B88E1" w:rsidR="004F19A7" w:rsidRPr="004F19A7" w:rsidRDefault="004F19A7" w:rsidP="004F19A7">
      <w:pPr>
        <w:pStyle w:val="ListParagraph"/>
        <w:numPr>
          <w:ilvl w:val="0"/>
          <w:numId w:val="38"/>
        </w:numPr>
        <w:rPr>
          <w:rFonts w:cs="Tahoma"/>
          <w:color w:val="000000"/>
          <w:shd w:val="clear" w:color="auto" w:fill="FFFFFF"/>
        </w:rPr>
      </w:pPr>
      <w:r>
        <w:rPr>
          <w:rFonts w:cs="Tahoma"/>
          <w:color w:val="000000"/>
          <w:shd w:val="clear" w:color="auto" w:fill="FFFFFF"/>
        </w:rPr>
        <w:t>Get vendor estimates.</w:t>
      </w:r>
    </w:p>
    <w:p w14:paraId="191A3EC7" w14:textId="77777777" w:rsidR="00BE6CB5" w:rsidRDefault="00BE6CB5">
      <w:pPr>
        <w:rPr>
          <w:rFonts w:eastAsiaTheme="majorEastAsia" w:cs="Times New Roman (Headings CS)"/>
          <w:b/>
          <w:bCs/>
          <w:caps/>
          <w:color w:val="545859" w:themeColor="text1"/>
          <w:sz w:val="26"/>
          <w:szCs w:val="20"/>
        </w:rPr>
      </w:pPr>
      <w:r>
        <w:br w:type="page"/>
      </w:r>
    </w:p>
    <w:p w14:paraId="2DD941AA" w14:textId="0EB03627" w:rsidR="00946316" w:rsidRDefault="004F19A7" w:rsidP="004F19A7">
      <w:pPr>
        <w:pStyle w:val="Heading2"/>
      </w:pPr>
      <w:r>
        <w:lastRenderedPageBreak/>
        <w:t>Reducing Flow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005"/>
      </w:tblGrid>
      <w:tr w:rsidR="00987807" w14:paraId="32B25471" w14:textId="77777777" w:rsidTr="005D4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shd w:val="clear" w:color="auto" w:fill="auto"/>
          </w:tcPr>
          <w:p w14:paraId="726486A6" w14:textId="77777777" w:rsidR="005D4495" w:rsidRDefault="00987807" w:rsidP="00987807">
            <w:pPr>
              <w:rPr>
                <w:b w:val="0"/>
                <w:lang w:val="en-US"/>
              </w:rPr>
            </w:pPr>
            <w:r w:rsidRPr="00987807">
              <w:rPr>
                <w:bCs/>
                <w:lang w:val="en-US"/>
              </w:rPr>
              <w:t>Savings Mechanisms:</w:t>
            </w:r>
            <w:r w:rsidRPr="00987807">
              <w:rPr>
                <w:lang w:val="en-US"/>
              </w:rPr>
              <w:t xml:space="preserve"> </w:t>
            </w:r>
          </w:p>
          <w:p w14:paraId="44D948ED" w14:textId="794FFDF1" w:rsidR="00987807" w:rsidRPr="005D4495" w:rsidRDefault="00987807" w:rsidP="005D4495">
            <w:pPr>
              <w:rPr>
                <w:b w:val="0"/>
                <w:bCs/>
                <w:color w:val="auto"/>
              </w:rPr>
            </w:pPr>
            <w:r w:rsidRPr="005D4495">
              <w:rPr>
                <w:b w:val="0"/>
                <w:bCs/>
                <w:color w:val="auto"/>
                <w:lang w:val="en-US"/>
              </w:rPr>
              <w:t>Move less volume, including turning pumps/fans down or off when not needed</w:t>
            </w:r>
            <w:r w:rsidR="005D4495">
              <w:rPr>
                <w:b w:val="0"/>
                <w:bCs/>
                <w:color w:val="auto"/>
                <w:lang w:val="en-US"/>
              </w:rPr>
              <w:t>.</w:t>
            </w:r>
          </w:p>
          <w:p w14:paraId="5ECF97EB" w14:textId="3B1D23A9" w:rsidR="00987807" w:rsidRPr="00987807" w:rsidRDefault="00987807" w:rsidP="00987807">
            <w:pPr>
              <w:rPr>
                <w:b w:val="0"/>
                <w:color w:val="auto"/>
              </w:rPr>
            </w:pPr>
            <w:r w:rsidRPr="00987807">
              <w:rPr>
                <w:bCs/>
                <w:color w:val="auto"/>
                <w:lang w:val="en-US"/>
              </w:rPr>
              <w:t>Solutions:</w:t>
            </w:r>
            <w:r w:rsidRPr="00987807">
              <w:rPr>
                <w:b w:val="0"/>
                <w:color w:val="auto"/>
                <w:lang w:val="en-US"/>
              </w:rPr>
              <w:t xml:space="preserve"> Eliminate bypass or excess flow by right-sizing or by VFD; On/off controls; Fix leaks</w:t>
            </w:r>
            <w:r w:rsidR="005D4495">
              <w:rPr>
                <w:b w:val="0"/>
                <w:color w:val="auto"/>
                <w:lang w:val="en-US"/>
              </w:rPr>
              <w:t>.</w:t>
            </w:r>
          </w:p>
          <w:p w14:paraId="5D03FAD2" w14:textId="2A7C78F0" w:rsidR="00987807" w:rsidRDefault="00987807" w:rsidP="00987807">
            <w:pPr>
              <w:rPr>
                <w:lang w:val="en-US"/>
              </w:rPr>
            </w:pPr>
            <w:r w:rsidRPr="00987807">
              <w:rPr>
                <w:bCs/>
                <w:color w:val="auto"/>
                <w:lang w:val="en-US"/>
              </w:rPr>
              <w:t>Calculation Pitfalls:</w:t>
            </w:r>
            <w:r w:rsidRPr="00987807">
              <w:rPr>
                <w:b w:val="0"/>
                <w:color w:val="auto"/>
                <w:lang w:val="en-US"/>
              </w:rPr>
              <w:t xml:space="preserve"> Ignoring static pressure / head; Applying design conditions</w:t>
            </w:r>
            <w:r w:rsidR="005D4495">
              <w:rPr>
                <w:b w:val="0"/>
                <w:color w:val="auto"/>
                <w:lang w:val="en-US"/>
              </w:rPr>
              <w:t>.</w:t>
            </w:r>
          </w:p>
          <w:p w14:paraId="346A3E1B" w14:textId="7638803A" w:rsidR="00987807" w:rsidRDefault="00987807" w:rsidP="00987807">
            <w:pPr>
              <w:rPr>
                <w:lang w:val="en-US"/>
              </w:rPr>
            </w:pPr>
            <w:r w:rsidRPr="00987807">
              <w:rPr>
                <w:bCs/>
                <w:color w:val="auto"/>
                <w:lang w:val="en-US"/>
              </w:rPr>
              <w:t>Notes:</w:t>
            </w:r>
            <w:r>
              <w:rPr>
                <w:b w:val="0"/>
                <w:color w:val="auto"/>
                <w:lang w:val="en-US"/>
              </w:rPr>
              <w:t xml:space="preserve"> ________________________________</w:t>
            </w:r>
          </w:p>
          <w:p w14:paraId="2FDF585A" w14:textId="35D2E453" w:rsidR="00987807" w:rsidRDefault="00987807" w:rsidP="00987807">
            <w:pPr>
              <w:rPr>
                <w:lang w:val="en-US"/>
              </w:rPr>
            </w:pPr>
            <w:r>
              <w:rPr>
                <w:b w:val="0"/>
                <w:color w:val="auto"/>
                <w:lang w:val="en-US"/>
              </w:rPr>
              <w:t>______________________________________</w:t>
            </w:r>
          </w:p>
          <w:p w14:paraId="5F793E05" w14:textId="38654DD6" w:rsidR="00987807" w:rsidRPr="005D4495" w:rsidRDefault="00987807" w:rsidP="00987807">
            <w:r>
              <w:rPr>
                <w:b w:val="0"/>
                <w:color w:val="auto"/>
              </w:rPr>
              <w:t>______________________________________</w:t>
            </w:r>
          </w:p>
        </w:tc>
        <w:tc>
          <w:tcPr>
            <w:tcW w:w="5005" w:type="dxa"/>
            <w:shd w:val="clear" w:color="auto" w:fill="auto"/>
          </w:tcPr>
          <w:p w14:paraId="494D39E1" w14:textId="2B384BCB" w:rsidR="00987807" w:rsidRDefault="00987807" w:rsidP="00987807">
            <w:pPr>
              <w:cnfStyle w:val="100000000000" w:firstRow="1" w:lastRow="0" w:firstColumn="0" w:lastColumn="0" w:oddVBand="0" w:evenVBand="0" w:oddHBand="0" w:evenHBand="0" w:firstRowFirstColumn="0" w:firstRowLastColumn="0" w:lastRowFirstColumn="0" w:lastRowLastColumn="0"/>
            </w:pPr>
            <w:r w:rsidRPr="00987807">
              <w:rPr>
                <w:noProof/>
              </w:rPr>
              <w:drawing>
                <wp:inline distT="0" distB="0" distL="0" distR="0" wp14:anchorId="29C07740" wp14:editId="212CABD2">
                  <wp:extent cx="3001535" cy="2459245"/>
                  <wp:effectExtent l="0" t="0" r="8890" b="0"/>
                  <wp:docPr id="16" name="Picture 15">
                    <a:extLst xmlns:a="http://schemas.openxmlformats.org/drawingml/2006/main">
                      <a:ext uri="{FF2B5EF4-FFF2-40B4-BE49-F238E27FC236}">
                        <a16:creationId xmlns:a16="http://schemas.microsoft.com/office/drawing/2014/main" id="{3406D2B0-3B57-DB78-A3FD-8B9069FB1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406D2B0-3B57-DB78-A3FD-8B9069FB193B}"/>
                              </a:ext>
                            </a:extLst>
                          </pic:cNvPr>
                          <pic:cNvPicPr>
                            <a:picLocks noChangeAspect="1"/>
                          </pic:cNvPicPr>
                        </pic:nvPicPr>
                        <pic:blipFill>
                          <a:blip r:embed="rId28"/>
                          <a:stretch>
                            <a:fillRect/>
                          </a:stretch>
                        </pic:blipFill>
                        <pic:spPr>
                          <a:xfrm>
                            <a:off x="0" y="0"/>
                            <a:ext cx="3041940" cy="2492350"/>
                          </a:xfrm>
                          <a:prstGeom prst="rect">
                            <a:avLst/>
                          </a:prstGeom>
                        </pic:spPr>
                      </pic:pic>
                    </a:graphicData>
                  </a:graphic>
                </wp:inline>
              </w:drawing>
            </w:r>
          </w:p>
        </w:tc>
      </w:tr>
    </w:tbl>
    <w:p w14:paraId="1A49D888" w14:textId="4A72E4C1" w:rsidR="00987807" w:rsidRDefault="00987807" w:rsidP="00987807">
      <w:pPr>
        <w:pStyle w:val="Heading2"/>
      </w:pPr>
      <w:r>
        <w:t>Reducing Pressure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987807" w14:paraId="42C837B9" w14:textId="77777777" w:rsidTr="005D4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shd w:val="clear" w:color="auto" w:fill="auto"/>
          </w:tcPr>
          <w:p w14:paraId="5D5133F8" w14:textId="77777777" w:rsidR="005D4495" w:rsidRDefault="00987807" w:rsidP="00987807">
            <w:pPr>
              <w:rPr>
                <w:b w:val="0"/>
                <w:lang w:val="en-US"/>
              </w:rPr>
            </w:pPr>
            <w:r w:rsidRPr="00987807">
              <w:rPr>
                <w:bCs/>
                <w:lang w:val="en-US"/>
              </w:rPr>
              <w:t>Savings Mechanisms:</w:t>
            </w:r>
            <w:r w:rsidRPr="00987807">
              <w:rPr>
                <w:lang w:val="en-US"/>
              </w:rPr>
              <w:t xml:space="preserve"> </w:t>
            </w:r>
          </w:p>
          <w:p w14:paraId="567CCEA6" w14:textId="2E3E3899" w:rsidR="00987807" w:rsidRPr="005D4495" w:rsidRDefault="00987807" w:rsidP="00987807">
            <w:pPr>
              <w:rPr>
                <w:b w:val="0"/>
                <w:bCs/>
                <w:color w:val="auto"/>
              </w:rPr>
            </w:pPr>
            <w:r w:rsidRPr="005D4495">
              <w:rPr>
                <w:b w:val="0"/>
                <w:bCs/>
                <w:color w:val="auto"/>
                <w:lang w:val="en-US"/>
              </w:rPr>
              <w:t>Reduce restrictions, reduce head/height differentials in open systems</w:t>
            </w:r>
            <w:r w:rsidR="005D4495">
              <w:rPr>
                <w:b w:val="0"/>
                <w:bCs/>
                <w:color w:val="auto"/>
                <w:lang w:val="en-US"/>
              </w:rPr>
              <w:t>.</w:t>
            </w:r>
          </w:p>
          <w:p w14:paraId="0D109072" w14:textId="4D737CEC" w:rsidR="00987807" w:rsidRPr="00987807" w:rsidRDefault="00987807" w:rsidP="00987807">
            <w:pPr>
              <w:rPr>
                <w:b w:val="0"/>
                <w:color w:val="auto"/>
              </w:rPr>
            </w:pPr>
            <w:r w:rsidRPr="00987807">
              <w:rPr>
                <w:bCs/>
                <w:color w:val="auto"/>
                <w:lang w:val="en-US"/>
              </w:rPr>
              <w:t>Solutions:</w:t>
            </w:r>
            <w:r w:rsidRPr="00987807">
              <w:rPr>
                <w:b w:val="0"/>
                <w:color w:val="auto"/>
                <w:lang w:val="en-US"/>
              </w:rPr>
              <w:t xml:space="preserve"> Control with VFD to eliminate dampers / throttling valves; Increase pipe/duct diameter; Improve maintenance</w:t>
            </w:r>
            <w:r w:rsidR="005D4495">
              <w:rPr>
                <w:b w:val="0"/>
                <w:color w:val="auto"/>
                <w:lang w:val="en-US"/>
              </w:rPr>
              <w:t>.</w:t>
            </w:r>
          </w:p>
          <w:p w14:paraId="4F822C98" w14:textId="02198F1E" w:rsidR="00987807" w:rsidRPr="00987807" w:rsidRDefault="00987807" w:rsidP="00987807">
            <w:pPr>
              <w:rPr>
                <w:b w:val="0"/>
                <w:color w:val="auto"/>
              </w:rPr>
            </w:pPr>
            <w:r w:rsidRPr="00987807">
              <w:rPr>
                <w:bCs/>
                <w:color w:val="auto"/>
                <w:lang w:val="en-US"/>
              </w:rPr>
              <w:t>Calculation Pitfalls:</w:t>
            </w:r>
            <w:r w:rsidRPr="00987807">
              <w:rPr>
                <w:b w:val="0"/>
                <w:color w:val="auto"/>
                <w:lang w:val="en-US"/>
              </w:rPr>
              <w:t xml:space="preserve"> Ignoring static pressure / head; Applying design conditions</w:t>
            </w:r>
            <w:r w:rsidR="005D4495">
              <w:rPr>
                <w:b w:val="0"/>
                <w:color w:val="auto"/>
                <w:lang w:val="en-US"/>
              </w:rPr>
              <w:t>.</w:t>
            </w:r>
          </w:p>
          <w:p w14:paraId="0EB8ACC5" w14:textId="77777777" w:rsidR="00987807" w:rsidRDefault="00987807" w:rsidP="00987807">
            <w:pPr>
              <w:rPr>
                <w:lang w:val="en-US"/>
              </w:rPr>
            </w:pPr>
            <w:r w:rsidRPr="00987807">
              <w:rPr>
                <w:bCs/>
                <w:color w:val="auto"/>
                <w:lang w:val="en-US"/>
              </w:rPr>
              <w:t>Notes:</w:t>
            </w:r>
            <w:r>
              <w:rPr>
                <w:b w:val="0"/>
                <w:color w:val="auto"/>
                <w:lang w:val="en-US"/>
              </w:rPr>
              <w:t xml:space="preserve"> ________________________________</w:t>
            </w:r>
          </w:p>
          <w:p w14:paraId="5DC8B929" w14:textId="77777777" w:rsidR="00987807" w:rsidRDefault="00987807" w:rsidP="00987807">
            <w:pPr>
              <w:rPr>
                <w:lang w:val="en-US"/>
              </w:rPr>
            </w:pPr>
            <w:r>
              <w:rPr>
                <w:b w:val="0"/>
                <w:color w:val="auto"/>
                <w:lang w:val="en-US"/>
              </w:rPr>
              <w:t>______________________________________</w:t>
            </w:r>
          </w:p>
          <w:p w14:paraId="7874518D" w14:textId="77777777" w:rsidR="00987807" w:rsidRDefault="00987807" w:rsidP="00987807">
            <w:r>
              <w:rPr>
                <w:b w:val="0"/>
                <w:color w:val="auto"/>
              </w:rPr>
              <w:t>______________________________________</w:t>
            </w:r>
          </w:p>
          <w:p w14:paraId="3DDFC307" w14:textId="21699180" w:rsidR="00987807" w:rsidRDefault="00987807" w:rsidP="00987807">
            <w:r>
              <w:rPr>
                <w:b w:val="0"/>
                <w:color w:val="auto"/>
              </w:rPr>
              <w:t>______________________________________</w:t>
            </w:r>
          </w:p>
        </w:tc>
        <w:tc>
          <w:tcPr>
            <w:tcW w:w="4981" w:type="dxa"/>
            <w:shd w:val="clear" w:color="auto" w:fill="auto"/>
          </w:tcPr>
          <w:p w14:paraId="4C49B597" w14:textId="5B8F3131" w:rsidR="00987807" w:rsidRDefault="00987807" w:rsidP="00987807">
            <w:pPr>
              <w:cnfStyle w:val="100000000000" w:firstRow="1" w:lastRow="0" w:firstColumn="0" w:lastColumn="0" w:oddVBand="0" w:evenVBand="0" w:oddHBand="0" w:evenHBand="0" w:firstRowFirstColumn="0" w:firstRowLastColumn="0" w:lastRowFirstColumn="0" w:lastRowLastColumn="0"/>
            </w:pPr>
            <w:r w:rsidRPr="00987807">
              <w:rPr>
                <w:noProof/>
              </w:rPr>
              <w:drawing>
                <wp:inline distT="0" distB="0" distL="0" distR="0" wp14:anchorId="1F5F1CB0" wp14:editId="20922E0B">
                  <wp:extent cx="2989000" cy="2274073"/>
                  <wp:effectExtent l="0" t="0" r="1905" b="0"/>
                  <wp:docPr id="12" name="Picture 11">
                    <a:extLst xmlns:a="http://schemas.openxmlformats.org/drawingml/2006/main">
                      <a:ext uri="{FF2B5EF4-FFF2-40B4-BE49-F238E27FC236}">
                        <a16:creationId xmlns:a16="http://schemas.microsoft.com/office/drawing/2014/main" id="{BAB65B74-686C-EDED-20B2-3A16DB2A8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AB65B74-686C-EDED-20B2-3A16DB2A8501}"/>
                              </a:ext>
                            </a:extLst>
                          </pic:cNvPr>
                          <pic:cNvPicPr>
                            <a:picLocks noChangeAspect="1"/>
                          </pic:cNvPicPr>
                        </pic:nvPicPr>
                        <pic:blipFill rotWithShape="1">
                          <a:blip r:embed="rId29"/>
                          <a:srcRect l="3798" r="6271"/>
                          <a:stretch/>
                        </pic:blipFill>
                        <pic:spPr bwMode="auto">
                          <a:xfrm>
                            <a:off x="0" y="0"/>
                            <a:ext cx="2999892" cy="22823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ACEE16" w14:textId="77777777" w:rsidR="005D4495" w:rsidRDefault="005D4495" w:rsidP="00987807">
      <w:pPr>
        <w:pStyle w:val="Heading2"/>
      </w:pPr>
    </w:p>
    <w:p w14:paraId="7BB5255F" w14:textId="2F368F78" w:rsidR="00987807" w:rsidRDefault="00987807" w:rsidP="00987807">
      <w:pPr>
        <w:pStyle w:val="Heading2"/>
      </w:pPr>
      <w:r>
        <w:lastRenderedPageBreak/>
        <w:t>Increasing Efficiency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987807" w14:paraId="0D8C2B02" w14:textId="77777777" w:rsidTr="005D4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shd w:val="clear" w:color="auto" w:fill="auto"/>
          </w:tcPr>
          <w:p w14:paraId="0DFD3587" w14:textId="77777777" w:rsidR="005D4495" w:rsidRDefault="00987807" w:rsidP="00987807">
            <w:pPr>
              <w:rPr>
                <w:b w:val="0"/>
                <w:lang w:val="en-US"/>
              </w:rPr>
            </w:pPr>
            <w:r w:rsidRPr="00987807">
              <w:rPr>
                <w:bCs/>
                <w:lang w:val="en-US"/>
              </w:rPr>
              <w:t>Savings Mechanisms:</w:t>
            </w:r>
            <w:r w:rsidRPr="00987807">
              <w:rPr>
                <w:lang w:val="en-US"/>
              </w:rPr>
              <w:t xml:space="preserve"> </w:t>
            </w:r>
          </w:p>
          <w:p w14:paraId="0367CE47" w14:textId="4BA749DB" w:rsidR="00987807" w:rsidRPr="005D4495" w:rsidRDefault="00987807" w:rsidP="00987807">
            <w:pPr>
              <w:rPr>
                <w:b w:val="0"/>
                <w:bCs/>
                <w:color w:val="auto"/>
              </w:rPr>
            </w:pPr>
            <w:r w:rsidRPr="005D4495">
              <w:rPr>
                <w:b w:val="0"/>
                <w:bCs/>
                <w:color w:val="auto"/>
                <w:lang w:val="en-US"/>
              </w:rPr>
              <w:t>Mechanisms: Operate at the Best Efficiency Point (BEP</w:t>
            </w:r>
            <w:r w:rsidR="005D4495" w:rsidRPr="005D4495">
              <w:rPr>
                <w:b w:val="0"/>
                <w:bCs/>
                <w:color w:val="auto"/>
                <w:lang w:val="en-US"/>
              </w:rPr>
              <w:t>) or</w:t>
            </w:r>
            <w:r w:rsidRPr="005D4495">
              <w:rPr>
                <w:b w:val="0"/>
                <w:bCs/>
                <w:color w:val="auto"/>
                <w:lang w:val="en-US"/>
              </w:rPr>
              <w:t xml:space="preserve"> install higher efficiency equipment</w:t>
            </w:r>
            <w:r w:rsidR="005D4495">
              <w:rPr>
                <w:b w:val="0"/>
                <w:bCs/>
                <w:color w:val="auto"/>
                <w:lang w:val="en-US"/>
              </w:rPr>
              <w:t>.</w:t>
            </w:r>
          </w:p>
          <w:p w14:paraId="406125B4" w14:textId="033785A3" w:rsidR="00987807" w:rsidRPr="00987807" w:rsidRDefault="00987807" w:rsidP="00987807">
            <w:pPr>
              <w:rPr>
                <w:b w:val="0"/>
                <w:color w:val="auto"/>
              </w:rPr>
            </w:pPr>
            <w:r w:rsidRPr="00987807">
              <w:rPr>
                <w:bCs/>
                <w:color w:val="auto"/>
                <w:lang w:val="en-US"/>
              </w:rPr>
              <w:t>Solutions:</w:t>
            </w:r>
            <w:r w:rsidRPr="00987807">
              <w:rPr>
                <w:b w:val="0"/>
                <w:color w:val="auto"/>
                <w:lang w:val="en-US"/>
              </w:rPr>
              <w:t xml:space="preserve"> Recommissioning; Right-sizing</w:t>
            </w:r>
            <w:r w:rsidR="005D4495">
              <w:rPr>
                <w:b w:val="0"/>
                <w:color w:val="auto"/>
                <w:lang w:val="en-US"/>
              </w:rPr>
              <w:t>.</w:t>
            </w:r>
          </w:p>
          <w:p w14:paraId="69F02ECC" w14:textId="39E73C92" w:rsidR="00987807" w:rsidRPr="00987807" w:rsidRDefault="00987807" w:rsidP="00987807">
            <w:pPr>
              <w:rPr>
                <w:b w:val="0"/>
                <w:color w:val="auto"/>
              </w:rPr>
            </w:pPr>
            <w:r w:rsidRPr="00987807">
              <w:rPr>
                <w:bCs/>
                <w:color w:val="auto"/>
                <w:lang w:val="en-US"/>
              </w:rPr>
              <w:t>Calculation Pitfalls:</w:t>
            </w:r>
            <w:r w:rsidRPr="00987807">
              <w:rPr>
                <w:b w:val="0"/>
                <w:color w:val="auto"/>
                <w:lang w:val="en-US"/>
              </w:rPr>
              <w:t xml:space="preserve"> Ignoring static pressure / head; Applying design conditions</w:t>
            </w:r>
            <w:r w:rsidR="005D4495">
              <w:rPr>
                <w:b w:val="0"/>
                <w:color w:val="auto"/>
                <w:lang w:val="en-US"/>
              </w:rPr>
              <w:t>.</w:t>
            </w:r>
          </w:p>
          <w:p w14:paraId="1FCC3843" w14:textId="77777777" w:rsidR="00987807" w:rsidRDefault="00987807" w:rsidP="00987807">
            <w:pPr>
              <w:rPr>
                <w:lang w:val="en-US"/>
              </w:rPr>
            </w:pPr>
            <w:r w:rsidRPr="00987807">
              <w:rPr>
                <w:bCs/>
                <w:color w:val="auto"/>
                <w:lang w:val="en-US"/>
              </w:rPr>
              <w:t>Notes:</w:t>
            </w:r>
            <w:r>
              <w:rPr>
                <w:b w:val="0"/>
                <w:color w:val="auto"/>
                <w:lang w:val="en-US"/>
              </w:rPr>
              <w:t xml:space="preserve"> ________________________________</w:t>
            </w:r>
          </w:p>
          <w:p w14:paraId="78971E81" w14:textId="77777777" w:rsidR="00987807" w:rsidRDefault="00987807" w:rsidP="00987807">
            <w:pPr>
              <w:rPr>
                <w:lang w:val="en-US"/>
              </w:rPr>
            </w:pPr>
            <w:r>
              <w:rPr>
                <w:b w:val="0"/>
                <w:color w:val="auto"/>
                <w:lang w:val="en-US"/>
              </w:rPr>
              <w:t>______________________________________</w:t>
            </w:r>
          </w:p>
          <w:p w14:paraId="587A3598" w14:textId="77777777" w:rsidR="00987807" w:rsidRDefault="00987807" w:rsidP="00987807">
            <w:r>
              <w:rPr>
                <w:b w:val="0"/>
                <w:color w:val="auto"/>
              </w:rPr>
              <w:t>______________________________________</w:t>
            </w:r>
          </w:p>
          <w:p w14:paraId="5493D4C8" w14:textId="6366F670" w:rsidR="00987807" w:rsidRDefault="00987807" w:rsidP="00987807">
            <w:r>
              <w:rPr>
                <w:b w:val="0"/>
                <w:color w:val="auto"/>
              </w:rPr>
              <w:t>______________________________________</w:t>
            </w:r>
          </w:p>
        </w:tc>
        <w:tc>
          <w:tcPr>
            <w:tcW w:w="4981" w:type="dxa"/>
            <w:shd w:val="clear" w:color="auto" w:fill="auto"/>
          </w:tcPr>
          <w:p w14:paraId="4656DDEA" w14:textId="15308E13" w:rsidR="00987807" w:rsidRDefault="00987807" w:rsidP="00987807">
            <w:pPr>
              <w:cnfStyle w:val="100000000000" w:firstRow="1" w:lastRow="0" w:firstColumn="0" w:lastColumn="0" w:oddVBand="0" w:evenVBand="0" w:oddHBand="0" w:evenHBand="0" w:firstRowFirstColumn="0" w:firstRowLastColumn="0" w:lastRowFirstColumn="0" w:lastRowLastColumn="0"/>
            </w:pPr>
            <w:r w:rsidRPr="00987807">
              <w:rPr>
                <w:noProof/>
              </w:rPr>
              <w:drawing>
                <wp:inline distT="0" distB="0" distL="0" distR="0" wp14:anchorId="02C71CD6" wp14:editId="04378C12">
                  <wp:extent cx="2981739" cy="2351175"/>
                  <wp:effectExtent l="0" t="0" r="0" b="0"/>
                  <wp:docPr id="7" name="Picture 6">
                    <a:extLst xmlns:a="http://schemas.openxmlformats.org/drawingml/2006/main">
                      <a:ext uri="{FF2B5EF4-FFF2-40B4-BE49-F238E27FC236}">
                        <a16:creationId xmlns:a16="http://schemas.microsoft.com/office/drawing/2014/main" id="{BCD13DCB-407D-30FE-64F9-CAECAE6FC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CD13DCB-407D-30FE-64F9-CAECAE6FC6C4}"/>
                              </a:ext>
                            </a:extLst>
                          </pic:cNvPr>
                          <pic:cNvPicPr>
                            <a:picLocks noChangeAspect="1"/>
                          </pic:cNvPicPr>
                        </pic:nvPicPr>
                        <pic:blipFill>
                          <a:blip r:embed="rId30"/>
                          <a:stretch>
                            <a:fillRect/>
                          </a:stretch>
                        </pic:blipFill>
                        <pic:spPr>
                          <a:xfrm>
                            <a:off x="0" y="0"/>
                            <a:ext cx="2988075" cy="2356171"/>
                          </a:xfrm>
                          <a:prstGeom prst="rect">
                            <a:avLst/>
                          </a:prstGeom>
                        </pic:spPr>
                      </pic:pic>
                    </a:graphicData>
                  </a:graphic>
                </wp:inline>
              </w:drawing>
            </w:r>
          </w:p>
        </w:tc>
      </w:tr>
    </w:tbl>
    <w:p w14:paraId="0F73DC90" w14:textId="1CD33963" w:rsidR="00987807" w:rsidRDefault="00987807" w:rsidP="00987807"/>
    <w:p w14:paraId="4A9A4EF0" w14:textId="55B53140" w:rsidR="00987807" w:rsidRDefault="00987807" w:rsidP="00987807">
      <w:pPr>
        <w:pStyle w:val="Heading1"/>
      </w:pPr>
      <w:r>
        <w:t>Questions and Answers</w:t>
      </w:r>
    </w:p>
    <w:tbl>
      <w:tblPr>
        <w:tblStyle w:val="TableGrid"/>
        <w:tblW w:w="0" w:type="auto"/>
        <w:tblLook w:val="04A0" w:firstRow="1" w:lastRow="0" w:firstColumn="1" w:lastColumn="0" w:noHBand="0" w:noVBand="1"/>
      </w:tblPr>
      <w:tblGrid>
        <w:gridCol w:w="9962"/>
      </w:tblGrid>
      <w:tr w:rsidR="00987807" w14:paraId="64E4CADF" w14:textId="77777777" w:rsidTr="00E176CB">
        <w:trPr>
          <w:cnfStyle w:val="100000000000" w:firstRow="1" w:lastRow="0" w:firstColumn="0" w:lastColumn="0" w:oddVBand="0" w:evenVBand="0" w:oddHBand="0" w:evenHBand="0" w:firstRowFirstColumn="0" w:firstRowLastColumn="0" w:lastRowFirstColumn="0" w:lastRowLastColumn="0"/>
          <w:trHeight w:val="5329"/>
        </w:trPr>
        <w:tc>
          <w:tcPr>
            <w:cnfStyle w:val="001000000000" w:firstRow="0" w:lastRow="0" w:firstColumn="1" w:lastColumn="0" w:oddVBand="0" w:evenVBand="0" w:oddHBand="0" w:evenHBand="0" w:firstRowFirstColumn="0" w:firstRowLastColumn="0" w:lastRowFirstColumn="0" w:lastRowLastColumn="0"/>
            <w:tcW w:w="9962" w:type="dxa"/>
            <w:shd w:val="clear" w:color="auto" w:fill="auto"/>
          </w:tcPr>
          <w:p w14:paraId="0879C913" w14:textId="77777777" w:rsidR="00987807" w:rsidRPr="00987807" w:rsidRDefault="00987807" w:rsidP="00987807">
            <w:pPr>
              <w:pStyle w:val="Heading2"/>
              <w:spacing w:before="120"/>
              <w:rPr>
                <w:b/>
                <w:bCs w:val="0"/>
              </w:rPr>
            </w:pPr>
            <w:r w:rsidRPr="00987807">
              <w:rPr>
                <w:b/>
                <w:bCs w:val="0"/>
              </w:rPr>
              <w:t>Notes:</w:t>
            </w:r>
          </w:p>
          <w:p w14:paraId="0C86E9C6" w14:textId="77777777" w:rsidR="00987807" w:rsidRDefault="00987807" w:rsidP="00987807">
            <w:pPr>
              <w:rPr>
                <w:b w:val="0"/>
              </w:rPr>
            </w:pPr>
            <w:r w:rsidRPr="00987807">
              <w:rPr>
                <w:color w:val="auto"/>
              </w:rPr>
              <w:t>_____________________________________________________________________</w:t>
            </w:r>
          </w:p>
          <w:p w14:paraId="75E88324" w14:textId="77777777" w:rsidR="00987807" w:rsidRDefault="00987807" w:rsidP="00987807">
            <w:pPr>
              <w:rPr>
                <w:b w:val="0"/>
              </w:rPr>
            </w:pPr>
            <w:r w:rsidRPr="00987807">
              <w:rPr>
                <w:color w:val="auto"/>
              </w:rPr>
              <w:t>_____________________________________________________________________</w:t>
            </w:r>
          </w:p>
          <w:p w14:paraId="4F606D0D" w14:textId="77777777" w:rsidR="00987807" w:rsidRDefault="00987807" w:rsidP="00987807">
            <w:pPr>
              <w:rPr>
                <w:b w:val="0"/>
              </w:rPr>
            </w:pPr>
            <w:r w:rsidRPr="00987807">
              <w:rPr>
                <w:color w:val="auto"/>
              </w:rPr>
              <w:t>_____________________________________________________________________</w:t>
            </w:r>
          </w:p>
          <w:p w14:paraId="01A445EF" w14:textId="77777777" w:rsidR="00987807" w:rsidRDefault="00987807" w:rsidP="00987807">
            <w:pPr>
              <w:rPr>
                <w:b w:val="0"/>
              </w:rPr>
            </w:pPr>
            <w:r w:rsidRPr="00987807">
              <w:rPr>
                <w:color w:val="auto"/>
              </w:rPr>
              <w:t>_____________________________________________________________________</w:t>
            </w:r>
          </w:p>
          <w:p w14:paraId="161B91EE" w14:textId="77777777" w:rsidR="00987807" w:rsidRDefault="00987807" w:rsidP="00987807">
            <w:pPr>
              <w:rPr>
                <w:b w:val="0"/>
              </w:rPr>
            </w:pPr>
            <w:r w:rsidRPr="00987807">
              <w:rPr>
                <w:color w:val="auto"/>
              </w:rPr>
              <w:t>_____________________________________________________________________</w:t>
            </w:r>
          </w:p>
          <w:p w14:paraId="620B20F9" w14:textId="77777777" w:rsidR="00BE6CB5" w:rsidRDefault="00BE6CB5" w:rsidP="00BE6CB5">
            <w:pPr>
              <w:rPr>
                <w:b w:val="0"/>
              </w:rPr>
            </w:pPr>
            <w:r w:rsidRPr="00987807">
              <w:rPr>
                <w:color w:val="auto"/>
              </w:rPr>
              <w:t>_____________________________________________________________________</w:t>
            </w:r>
          </w:p>
          <w:p w14:paraId="5D057CA3" w14:textId="77777777" w:rsidR="00987807" w:rsidRDefault="00987807" w:rsidP="00987807">
            <w:pPr>
              <w:rPr>
                <w:b w:val="0"/>
              </w:rPr>
            </w:pPr>
            <w:r w:rsidRPr="00987807">
              <w:rPr>
                <w:color w:val="auto"/>
              </w:rPr>
              <w:t>_____________________________________________________________________</w:t>
            </w:r>
          </w:p>
          <w:p w14:paraId="3AD507C7" w14:textId="77777777" w:rsidR="00987807" w:rsidRDefault="00987807" w:rsidP="00987807">
            <w:pPr>
              <w:rPr>
                <w:b w:val="0"/>
              </w:rPr>
            </w:pPr>
            <w:r w:rsidRPr="00987807">
              <w:rPr>
                <w:color w:val="auto"/>
              </w:rPr>
              <w:t>_____________________________________________________________________</w:t>
            </w:r>
          </w:p>
          <w:p w14:paraId="148246DA" w14:textId="6A4650B5" w:rsidR="00BE6CB5" w:rsidRPr="00E176CB" w:rsidRDefault="00BE6CB5" w:rsidP="00987807">
            <w:pPr>
              <w:rPr>
                <w:b w:val="0"/>
              </w:rPr>
            </w:pPr>
            <w:r w:rsidRPr="00987807">
              <w:rPr>
                <w:color w:val="auto"/>
              </w:rPr>
              <w:t>_____________________________________________________________________</w:t>
            </w:r>
          </w:p>
        </w:tc>
      </w:tr>
    </w:tbl>
    <w:p w14:paraId="69E60210" w14:textId="77777777" w:rsidR="00987807" w:rsidRPr="00987807" w:rsidRDefault="00987807" w:rsidP="00E176CB"/>
    <w:sectPr w:rsidR="00987807" w:rsidRPr="00987807" w:rsidSect="004C0F9E">
      <w:type w:val="continuous"/>
      <w:pgSz w:w="12240" w:h="15840"/>
      <w:pgMar w:top="1440" w:right="1134" w:bottom="1837" w:left="1134" w:header="567"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56305" w14:textId="77777777" w:rsidR="000C773D" w:rsidRDefault="000C773D">
      <w:pPr>
        <w:spacing w:after="0" w:line="240" w:lineRule="auto"/>
      </w:pPr>
      <w:r>
        <w:separator/>
      </w:r>
    </w:p>
  </w:endnote>
  <w:endnote w:type="continuationSeparator" w:id="0">
    <w:p w14:paraId="1636466E" w14:textId="77777777" w:rsidR="000C773D" w:rsidRDefault="000C7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0FAB" w14:textId="77777777" w:rsidR="000A0FC1" w:rsidRDefault="000A0FC1">
    <w:pPr>
      <w:pBdr>
        <w:top w:val="nil"/>
        <w:left w:val="nil"/>
        <w:bottom w:val="nil"/>
        <w:right w:val="nil"/>
        <w:between w:val="nil"/>
      </w:pBdr>
      <w:tabs>
        <w:tab w:val="center" w:pos="4680"/>
        <w:tab w:val="right" w:pos="9360"/>
      </w:tabs>
      <w:jc w:val="right"/>
      <w:rPr>
        <w:rFonts w:cs="Tahoma"/>
        <w:color w:val="000000"/>
        <w:sz w:val="16"/>
        <w:szCs w:val="16"/>
      </w:rPr>
    </w:pPr>
    <w:r>
      <w:rPr>
        <w:rFonts w:cs="Tahoma"/>
        <w:color w:val="000000"/>
        <w:sz w:val="16"/>
        <w:szCs w:val="16"/>
      </w:rPr>
      <w:fldChar w:fldCharType="begin"/>
    </w:r>
    <w:r>
      <w:rPr>
        <w:rFonts w:cs="Tahoma"/>
        <w:color w:val="000000"/>
        <w:sz w:val="16"/>
        <w:szCs w:val="16"/>
      </w:rPr>
      <w:instrText>PAGE</w:instrText>
    </w:r>
    <w:r w:rsidR="00000000">
      <w:rPr>
        <w:rFonts w:cs="Tahoma"/>
        <w:color w:val="000000"/>
        <w:sz w:val="16"/>
        <w:szCs w:val="16"/>
      </w:rPr>
      <w:fldChar w:fldCharType="separate"/>
    </w:r>
    <w:r>
      <w:rPr>
        <w:rFonts w:cs="Tahoma"/>
        <w:color w:val="000000"/>
        <w:sz w:val="16"/>
        <w:szCs w:val="16"/>
      </w:rPr>
      <w:fldChar w:fldCharType="end"/>
    </w:r>
  </w:p>
  <w:p w14:paraId="4F61FA12" w14:textId="77777777" w:rsidR="000A0FC1" w:rsidRDefault="000A0FC1">
    <w:pPr>
      <w:pBdr>
        <w:top w:val="nil"/>
        <w:left w:val="nil"/>
        <w:bottom w:val="nil"/>
        <w:right w:val="nil"/>
        <w:between w:val="nil"/>
      </w:pBdr>
      <w:tabs>
        <w:tab w:val="center" w:pos="4680"/>
        <w:tab w:val="right" w:pos="9360"/>
      </w:tabs>
      <w:ind w:right="360"/>
      <w:rPr>
        <w:rFonts w:cs="Tahoma"/>
        <w:color w:val="000000"/>
        <w:sz w:val="16"/>
        <w:szCs w:val="16"/>
      </w:rPr>
    </w:pPr>
  </w:p>
  <w:p w14:paraId="7CC37467" w14:textId="77777777" w:rsidR="000A0FC1" w:rsidRDefault="000A0FC1">
    <w:pPr>
      <w:pBdr>
        <w:top w:val="nil"/>
        <w:left w:val="nil"/>
        <w:bottom w:val="nil"/>
        <w:right w:val="nil"/>
        <w:between w:val="nil"/>
      </w:pBdr>
      <w:tabs>
        <w:tab w:val="center" w:pos="4680"/>
        <w:tab w:val="right" w:pos="9360"/>
      </w:tabs>
      <w:rPr>
        <w:rFonts w:cs="Tahoma"/>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cs="Tahoma"/>
        <w:sz w:val="20"/>
        <w:szCs w:val="20"/>
      </w:rPr>
      <w:id w:val="1502467967"/>
      <w:docPartObj>
        <w:docPartGallery w:val="Page Numbers (Bottom of Page)"/>
        <w:docPartUnique/>
      </w:docPartObj>
    </w:sdtPr>
    <w:sdtEndPr>
      <w:rPr>
        <w:noProof/>
      </w:rPr>
    </w:sdtEndPr>
    <w:sdtContent>
      <w:p w14:paraId="707B33A8" w14:textId="720F6D26" w:rsidR="004C0F9E" w:rsidRPr="004C0F9E" w:rsidRDefault="00E46C60" w:rsidP="004C0F9E">
        <w:pPr>
          <w:pStyle w:val="Footer"/>
          <w:tabs>
            <w:tab w:val="clear" w:pos="9360"/>
            <w:tab w:val="right" w:pos="9900"/>
          </w:tabs>
          <w:rPr>
            <w:rFonts w:eastAsiaTheme="majorEastAsia" w:cs="Tahoma"/>
            <w:sz w:val="20"/>
            <w:szCs w:val="20"/>
          </w:rPr>
        </w:pPr>
        <w:r>
          <w:rPr>
            <w:rFonts w:eastAsiaTheme="majorEastAsia" w:cs="Tahoma"/>
            <w:sz w:val="20"/>
            <w:szCs w:val="20"/>
          </w:rPr>
          <w:t>Capabilities Building: Estimating Project Savings – Pumps and Fans</w:t>
        </w:r>
        <w:r w:rsidR="004C0F9E">
          <w:rPr>
            <w:rFonts w:eastAsiaTheme="majorEastAsia" w:cs="Tahoma"/>
            <w:sz w:val="20"/>
            <w:szCs w:val="20"/>
          </w:rPr>
          <w:tab/>
        </w:r>
        <w:r w:rsidR="004C0F9E" w:rsidRPr="004C0F9E">
          <w:rPr>
            <w:rFonts w:eastAsiaTheme="majorEastAsia" w:cs="Tahoma"/>
            <w:sz w:val="20"/>
            <w:szCs w:val="20"/>
          </w:rPr>
          <w:t xml:space="preserve">pg. </w:t>
        </w:r>
        <w:r w:rsidR="004C0F9E" w:rsidRPr="004C0F9E">
          <w:rPr>
            <w:rFonts w:eastAsiaTheme="minorEastAsia" w:cs="Tahoma"/>
            <w:sz w:val="20"/>
            <w:szCs w:val="20"/>
          </w:rPr>
          <w:fldChar w:fldCharType="begin"/>
        </w:r>
        <w:r w:rsidR="004C0F9E" w:rsidRPr="004C0F9E">
          <w:rPr>
            <w:rFonts w:cs="Tahoma"/>
            <w:sz w:val="20"/>
            <w:szCs w:val="20"/>
          </w:rPr>
          <w:instrText xml:space="preserve"> PAGE    \* MERGEFORMAT </w:instrText>
        </w:r>
        <w:r w:rsidR="004C0F9E" w:rsidRPr="004C0F9E">
          <w:rPr>
            <w:rFonts w:eastAsiaTheme="minorEastAsia" w:cs="Tahoma"/>
            <w:sz w:val="20"/>
            <w:szCs w:val="20"/>
          </w:rPr>
          <w:fldChar w:fldCharType="separate"/>
        </w:r>
        <w:r w:rsidR="004C0F9E" w:rsidRPr="004C0F9E">
          <w:rPr>
            <w:rFonts w:eastAsiaTheme="majorEastAsia" w:cs="Tahoma"/>
            <w:noProof/>
            <w:sz w:val="20"/>
            <w:szCs w:val="20"/>
          </w:rPr>
          <w:t>2</w:t>
        </w:r>
        <w:r w:rsidR="004C0F9E" w:rsidRPr="004C0F9E">
          <w:rPr>
            <w:rFonts w:eastAsiaTheme="majorEastAsia" w:cs="Tahoma"/>
            <w:noProof/>
            <w:sz w:val="20"/>
            <w:szCs w:val="20"/>
          </w:rPr>
          <w:fldChar w:fldCharType="end"/>
        </w:r>
      </w:p>
    </w:sdtContent>
  </w:sdt>
  <w:p w14:paraId="0750F730" w14:textId="6226403C" w:rsidR="000A0FC1" w:rsidRPr="004C0F9E" w:rsidRDefault="000A0FC1" w:rsidP="004C0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6F2AE" w14:textId="77777777" w:rsidR="000C773D" w:rsidRDefault="000C773D">
      <w:pPr>
        <w:spacing w:after="0" w:line="240" w:lineRule="auto"/>
      </w:pPr>
      <w:r>
        <w:separator/>
      </w:r>
    </w:p>
  </w:footnote>
  <w:footnote w:type="continuationSeparator" w:id="0">
    <w:p w14:paraId="2ECB57A3" w14:textId="77777777" w:rsidR="000C773D" w:rsidRDefault="000C7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BC8F" w14:textId="77777777" w:rsidR="000A0FC1" w:rsidRDefault="000A0FC1">
    <w:pPr>
      <w:pBdr>
        <w:top w:val="nil"/>
        <w:left w:val="nil"/>
        <w:bottom w:val="nil"/>
        <w:right w:val="nil"/>
        <w:between w:val="nil"/>
      </w:pBdr>
      <w:tabs>
        <w:tab w:val="center" w:pos="4680"/>
        <w:tab w:val="right" w:pos="9360"/>
      </w:tabs>
      <w:jc w:val="right"/>
      <w:rPr>
        <w:rFonts w:cs="Tahoma"/>
        <w:b/>
        <w:smallCaps/>
        <w:color w:val="2E813E"/>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2505E" w14:textId="1A00A660" w:rsidR="000A0FC1" w:rsidRDefault="004C0F9E">
    <w:pPr>
      <w:pBdr>
        <w:top w:val="nil"/>
        <w:left w:val="nil"/>
        <w:bottom w:val="nil"/>
        <w:right w:val="nil"/>
        <w:between w:val="nil"/>
      </w:pBdr>
      <w:tabs>
        <w:tab w:val="center" w:pos="4680"/>
        <w:tab w:val="right" w:pos="9360"/>
      </w:tabs>
      <w:rPr>
        <w:rFonts w:cs="Tahoma"/>
        <w:b/>
        <w:smallCaps/>
        <w:color w:val="2E813E"/>
        <w:sz w:val="16"/>
        <w:szCs w:val="16"/>
      </w:rPr>
    </w:pPr>
    <w:r>
      <w:rPr>
        <w:noProof/>
      </w:rPr>
      <w:drawing>
        <wp:anchor distT="0" distB="0" distL="0" distR="0" simplePos="0" relativeHeight="251669504" behindDoc="1" locked="0" layoutInCell="1" hidden="0" allowOverlap="1" wp14:anchorId="25FB5F1C" wp14:editId="377C6B6C">
          <wp:simplePos x="0" y="0"/>
          <wp:positionH relativeFrom="column">
            <wp:posOffset>0</wp:posOffset>
          </wp:positionH>
          <wp:positionV relativeFrom="paragraph">
            <wp:posOffset>0</wp:posOffset>
          </wp:positionV>
          <wp:extent cx="1740991" cy="529200"/>
          <wp:effectExtent l="0" t="0" r="0" b="0"/>
          <wp:wrapNone/>
          <wp:docPr id="1144353591" name="Picture 1144353591"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a:blip r:embed="rId1"/>
                  <a:srcRect/>
                  <a:stretch>
                    <a:fillRect/>
                  </a:stretch>
                </pic:blipFill>
                <pic:spPr>
                  <a:xfrm>
                    <a:off x="0" y="0"/>
                    <a:ext cx="1740991" cy="529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B110" w14:textId="77777777" w:rsidR="000A0FC1" w:rsidRDefault="000A0FC1">
    <w:pPr>
      <w:pBdr>
        <w:top w:val="nil"/>
        <w:left w:val="nil"/>
        <w:bottom w:val="nil"/>
        <w:right w:val="nil"/>
        <w:between w:val="nil"/>
      </w:pBdr>
      <w:tabs>
        <w:tab w:val="center" w:pos="4680"/>
        <w:tab w:val="right" w:pos="9360"/>
        <w:tab w:val="left" w:pos="2080"/>
      </w:tabs>
      <w:jc w:val="right"/>
      <w:rPr>
        <w:rFonts w:cs="Tahoma"/>
        <w:b/>
        <w:smallCaps/>
        <w:color w:val="2E813E"/>
        <w:sz w:val="16"/>
        <w:szCs w:val="16"/>
      </w:rPr>
    </w:pPr>
    <w:r>
      <w:rPr>
        <w:noProof/>
      </w:rPr>
      <w:drawing>
        <wp:anchor distT="0" distB="0" distL="0" distR="0" simplePos="0" relativeHeight="251665408" behindDoc="1" locked="0" layoutInCell="1" hidden="0" allowOverlap="1" wp14:anchorId="7B5FD8DE" wp14:editId="270FB882">
          <wp:simplePos x="0" y="0"/>
          <wp:positionH relativeFrom="column">
            <wp:posOffset>274514</wp:posOffset>
          </wp:positionH>
          <wp:positionV relativeFrom="paragraph">
            <wp:posOffset>0</wp:posOffset>
          </wp:positionV>
          <wp:extent cx="1740991" cy="529200"/>
          <wp:effectExtent l="0" t="0" r="0" b="0"/>
          <wp:wrapNone/>
          <wp:docPr id="573285029" name="Picture 573285029"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a:blip r:embed="rId1"/>
                  <a:srcRect/>
                  <a:stretch>
                    <a:fillRect/>
                  </a:stretch>
                </pic:blipFill>
                <pic:spPr>
                  <a:xfrm>
                    <a:off x="0" y="0"/>
                    <a:ext cx="1740991" cy="529200"/>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21261072" wp14:editId="4C51A840">
              <wp:simplePos x="0" y="0"/>
              <wp:positionH relativeFrom="column">
                <wp:posOffset>1</wp:posOffset>
              </wp:positionH>
              <wp:positionV relativeFrom="paragraph">
                <wp:posOffset>1066800</wp:posOffset>
              </wp:positionV>
              <wp:extent cx="0" cy="12700"/>
              <wp:effectExtent l="0" t="0" r="0" b="0"/>
              <wp:wrapNone/>
              <wp:docPr id="841976245" name="Straight Arrow Connector 841976245"/>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6EF26CDD" id="_x0000_t32" coordsize="21600,21600" o:spt="32" o:oned="t" path="m,l21600,21600e" filled="f">
              <v:path arrowok="t" fillok="f" o:connecttype="none"/>
              <o:lock v:ext="edit" shapetype="t"/>
            </v:shapetype>
            <v:shape id="Straight Arrow Connector 841976245" o:spid="_x0000_s1026" type="#_x0000_t32" style="position:absolute;margin-left:0;margin-top:84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" strokecolor="#545859 [3200]">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A23"/>
    <w:multiLevelType w:val="hybridMultilevel"/>
    <w:tmpl w:val="AB2A11A0"/>
    <w:lvl w:ilvl="0" w:tplc="9D6CA328">
      <w:start w:val="1"/>
      <w:numFmt w:val="bullet"/>
      <w:lvlText w:val="•"/>
      <w:lvlJc w:val="left"/>
      <w:pPr>
        <w:tabs>
          <w:tab w:val="num" w:pos="360"/>
        </w:tabs>
        <w:ind w:left="360" w:hanging="360"/>
      </w:pPr>
      <w:rPr>
        <w:rFonts w:ascii="Arial" w:hAnsi="Arial" w:hint="default"/>
      </w:rPr>
    </w:lvl>
    <w:lvl w:ilvl="1" w:tplc="E23CAD0E" w:tentative="1">
      <w:start w:val="1"/>
      <w:numFmt w:val="bullet"/>
      <w:lvlText w:val="•"/>
      <w:lvlJc w:val="left"/>
      <w:pPr>
        <w:tabs>
          <w:tab w:val="num" w:pos="1080"/>
        </w:tabs>
        <w:ind w:left="1080" w:hanging="360"/>
      </w:pPr>
      <w:rPr>
        <w:rFonts w:ascii="Arial" w:hAnsi="Arial" w:hint="default"/>
      </w:rPr>
    </w:lvl>
    <w:lvl w:ilvl="2" w:tplc="9C34F086" w:tentative="1">
      <w:start w:val="1"/>
      <w:numFmt w:val="bullet"/>
      <w:lvlText w:val="•"/>
      <w:lvlJc w:val="left"/>
      <w:pPr>
        <w:tabs>
          <w:tab w:val="num" w:pos="1800"/>
        </w:tabs>
        <w:ind w:left="1800" w:hanging="360"/>
      </w:pPr>
      <w:rPr>
        <w:rFonts w:ascii="Arial" w:hAnsi="Arial" w:hint="default"/>
      </w:rPr>
    </w:lvl>
    <w:lvl w:ilvl="3" w:tplc="CC58C712" w:tentative="1">
      <w:start w:val="1"/>
      <w:numFmt w:val="bullet"/>
      <w:lvlText w:val="•"/>
      <w:lvlJc w:val="left"/>
      <w:pPr>
        <w:tabs>
          <w:tab w:val="num" w:pos="2520"/>
        </w:tabs>
        <w:ind w:left="2520" w:hanging="360"/>
      </w:pPr>
      <w:rPr>
        <w:rFonts w:ascii="Arial" w:hAnsi="Arial" w:hint="default"/>
      </w:rPr>
    </w:lvl>
    <w:lvl w:ilvl="4" w:tplc="A08E0AC8" w:tentative="1">
      <w:start w:val="1"/>
      <w:numFmt w:val="bullet"/>
      <w:lvlText w:val="•"/>
      <w:lvlJc w:val="left"/>
      <w:pPr>
        <w:tabs>
          <w:tab w:val="num" w:pos="3240"/>
        </w:tabs>
        <w:ind w:left="3240" w:hanging="360"/>
      </w:pPr>
      <w:rPr>
        <w:rFonts w:ascii="Arial" w:hAnsi="Arial" w:hint="default"/>
      </w:rPr>
    </w:lvl>
    <w:lvl w:ilvl="5" w:tplc="1856E0FE" w:tentative="1">
      <w:start w:val="1"/>
      <w:numFmt w:val="bullet"/>
      <w:lvlText w:val="•"/>
      <w:lvlJc w:val="left"/>
      <w:pPr>
        <w:tabs>
          <w:tab w:val="num" w:pos="3960"/>
        </w:tabs>
        <w:ind w:left="3960" w:hanging="360"/>
      </w:pPr>
      <w:rPr>
        <w:rFonts w:ascii="Arial" w:hAnsi="Arial" w:hint="default"/>
      </w:rPr>
    </w:lvl>
    <w:lvl w:ilvl="6" w:tplc="0B622B6E" w:tentative="1">
      <w:start w:val="1"/>
      <w:numFmt w:val="bullet"/>
      <w:lvlText w:val="•"/>
      <w:lvlJc w:val="left"/>
      <w:pPr>
        <w:tabs>
          <w:tab w:val="num" w:pos="4680"/>
        </w:tabs>
        <w:ind w:left="4680" w:hanging="360"/>
      </w:pPr>
      <w:rPr>
        <w:rFonts w:ascii="Arial" w:hAnsi="Arial" w:hint="default"/>
      </w:rPr>
    </w:lvl>
    <w:lvl w:ilvl="7" w:tplc="9E081790" w:tentative="1">
      <w:start w:val="1"/>
      <w:numFmt w:val="bullet"/>
      <w:lvlText w:val="•"/>
      <w:lvlJc w:val="left"/>
      <w:pPr>
        <w:tabs>
          <w:tab w:val="num" w:pos="5400"/>
        </w:tabs>
        <w:ind w:left="5400" w:hanging="360"/>
      </w:pPr>
      <w:rPr>
        <w:rFonts w:ascii="Arial" w:hAnsi="Arial" w:hint="default"/>
      </w:rPr>
    </w:lvl>
    <w:lvl w:ilvl="8" w:tplc="536E002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5B47435"/>
    <w:multiLevelType w:val="hybridMultilevel"/>
    <w:tmpl w:val="E5C0B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AC7E84"/>
    <w:multiLevelType w:val="hybridMultilevel"/>
    <w:tmpl w:val="D54C70D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482695F"/>
    <w:multiLevelType w:val="multilevel"/>
    <w:tmpl w:val="63621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EE0506"/>
    <w:multiLevelType w:val="hybridMultilevel"/>
    <w:tmpl w:val="E692F4AA"/>
    <w:lvl w:ilvl="0" w:tplc="A670C776">
      <w:start w:val="1"/>
      <w:numFmt w:val="bullet"/>
      <w:lvlText w:val="•"/>
      <w:lvlJc w:val="left"/>
      <w:pPr>
        <w:tabs>
          <w:tab w:val="num" w:pos="720"/>
        </w:tabs>
        <w:ind w:left="720" w:hanging="360"/>
      </w:pPr>
      <w:rPr>
        <w:rFonts w:ascii="Arial" w:hAnsi="Arial" w:hint="default"/>
      </w:rPr>
    </w:lvl>
    <w:lvl w:ilvl="1" w:tplc="963AD704" w:tentative="1">
      <w:start w:val="1"/>
      <w:numFmt w:val="bullet"/>
      <w:lvlText w:val="•"/>
      <w:lvlJc w:val="left"/>
      <w:pPr>
        <w:tabs>
          <w:tab w:val="num" w:pos="1440"/>
        </w:tabs>
        <w:ind w:left="1440" w:hanging="360"/>
      </w:pPr>
      <w:rPr>
        <w:rFonts w:ascii="Arial" w:hAnsi="Arial" w:hint="default"/>
      </w:rPr>
    </w:lvl>
    <w:lvl w:ilvl="2" w:tplc="2D9E5B38" w:tentative="1">
      <w:start w:val="1"/>
      <w:numFmt w:val="bullet"/>
      <w:lvlText w:val="•"/>
      <w:lvlJc w:val="left"/>
      <w:pPr>
        <w:tabs>
          <w:tab w:val="num" w:pos="2160"/>
        </w:tabs>
        <w:ind w:left="2160" w:hanging="360"/>
      </w:pPr>
      <w:rPr>
        <w:rFonts w:ascii="Arial" w:hAnsi="Arial" w:hint="default"/>
      </w:rPr>
    </w:lvl>
    <w:lvl w:ilvl="3" w:tplc="FE1AB588" w:tentative="1">
      <w:start w:val="1"/>
      <w:numFmt w:val="bullet"/>
      <w:lvlText w:val="•"/>
      <w:lvlJc w:val="left"/>
      <w:pPr>
        <w:tabs>
          <w:tab w:val="num" w:pos="2880"/>
        </w:tabs>
        <w:ind w:left="2880" w:hanging="360"/>
      </w:pPr>
      <w:rPr>
        <w:rFonts w:ascii="Arial" w:hAnsi="Arial" w:hint="default"/>
      </w:rPr>
    </w:lvl>
    <w:lvl w:ilvl="4" w:tplc="C8C25B16" w:tentative="1">
      <w:start w:val="1"/>
      <w:numFmt w:val="bullet"/>
      <w:lvlText w:val="•"/>
      <w:lvlJc w:val="left"/>
      <w:pPr>
        <w:tabs>
          <w:tab w:val="num" w:pos="3600"/>
        </w:tabs>
        <w:ind w:left="3600" w:hanging="360"/>
      </w:pPr>
      <w:rPr>
        <w:rFonts w:ascii="Arial" w:hAnsi="Arial" w:hint="default"/>
      </w:rPr>
    </w:lvl>
    <w:lvl w:ilvl="5" w:tplc="AD2E5C48" w:tentative="1">
      <w:start w:val="1"/>
      <w:numFmt w:val="bullet"/>
      <w:lvlText w:val="•"/>
      <w:lvlJc w:val="left"/>
      <w:pPr>
        <w:tabs>
          <w:tab w:val="num" w:pos="4320"/>
        </w:tabs>
        <w:ind w:left="4320" w:hanging="360"/>
      </w:pPr>
      <w:rPr>
        <w:rFonts w:ascii="Arial" w:hAnsi="Arial" w:hint="default"/>
      </w:rPr>
    </w:lvl>
    <w:lvl w:ilvl="6" w:tplc="D0B8A33E" w:tentative="1">
      <w:start w:val="1"/>
      <w:numFmt w:val="bullet"/>
      <w:lvlText w:val="•"/>
      <w:lvlJc w:val="left"/>
      <w:pPr>
        <w:tabs>
          <w:tab w:val="num" w:pos="5040"/>
        </w:tabs>
        <w:ind w:left="5040" w:hanging="360"/>
      </w:pPr>
      <w:rPr>
        <w:rFonts w:ascii="Arial" w:hAnsi="Arial" w:hint="default"/>
      </w:rPr>
    </w:lvl>
    <w:lvl w:ilvl="7" w:tplc="0D5E45F6" w:tentative="1">
      <w:start w:val="1"/>
      <w:numFmt w:val="bullet"/>
      <w:lvlText w:val="•"/>
      <w:lvlJc w:val="left"/>
      <w:pPr>
        <w:tabs>
          <w:tab w:val="num" w:pos="5760"/>
        </w:tabs>
        <w:ind w:left="5760" w:hanging="360"/>
      </w:pPr>
      <w:rPr>
        <w:rFonts w:ascii="Arial" w:hAnsi="Arial" w:hint="default"/>
      </w:rPr>
    </w:lvl>
    <w:lvl w:ilvl="8" w:tplc="66541A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C8522B"/>
    <w:multiLevelType w:val="hybridMultilevel"/>
    <w:tmpl w:val="E49CF358"/>
    <w:lvl w:ilvl="0" w:tplc="7E1A4E5A">
      <w:start w:val="1"/>
      <w:numFmt w:val="bullet"/>
      <w:lvlText w:val=""/>
      <w:lvlJc w:val="left"/>
      <w:pPr>
        <w:ind w:left="1080" w:hanging="360"/>
      </w:pPr>
      <w:rPr>
        <w:rFonts w:ascii="Symbol" w:hAnsi="Symbol" w:hint="default"/>
        <w:color w:val="545859" w:themeColor="text1"/>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CAE709B"/>
    <w:multiLevelType w:val="hybridMultilevel"/>
    <w:tmpl w:val="CA1888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01D2FA0"/>
    <w:multiLevelType w:val="hybridMultilevel"/>
    <w:tmpl w:val="AA5AB998"/>
    <w:lvl w:ilvl="0" w:tplc="7E1A4E5A">
      <w:start w:val="1"/>
      <w:numFmt w:val="bullet"/>
      <w:lvlText w:val=""/>
      <w:lvlJc w:val="left"/>
      <w:pPr>
        <w:ind w:left="720" w:hanging="360"/>
      </w:pPr>
      <w:rPr>
        <w:rFonts w:ascii="Symbol" w:hAnsi="Symbol" w:hint="default"/>
        <w:color w:val="545859"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A3350F"/>
    <w:multiLevelType w:val="multilevel"/>
    <w:tmpl w:val="5B3452CA"/>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9" w15:restartNumberingAfterBreak="0">
    <w:nsid w:val="23BA5D0A"/>
    <w:multiLevelType w:val="multilevel"/>
    <w:tmpl w:val="7F3461DC"/>
    <w:numStyleLink w:val="Style1"/>
  </w:abstractNum>
  <w:abstractNum w:abstractNumId="10" w15:restartNumberingAfterBreak="0">
    <w:nsid w:val="296540C2"/>
    <w:multiLevelType w:val="hybridMultilevel"/>
    <w:tmpl w:val="CA1888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4D1510"/>
    <w:multiLevelType w:val="multilevel"/>
    <w:tmpl w:val="7F3461DC"/>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12" w15:restartNumberingAfterBreak="0">
    <w:nsid w:val="334821DD"/>
    <w:multiLevelType w:val="multilevel"/>
    <w:tmpl w:val="A4525446"/>
    <w:lvl w:ilvl="0">
      <w:start w:val="1"/>
      <w:numFmt w:val="lowerLetter"/>
      <w:pStyle w:val="ListNumb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3" w15:restartNumberingAfterBreak="0">
    <w:nsid w:val="33C30A4B"/>
    <w:multiLevelType w:val="hybridMultilevel"/>
    <w:tmpl w:val="F8EC061E"/>
    <w:lvl w:ilvl="0" w:tplc="19683076">
      <w:start w:val="1"/>
      <w:numFmt w:val="bullet"/>
      <w:lvlText w:val=""/>
      <w:lvlJc w:val="left"/>
      <w:pPr>
        <w:ind w:left="720" w:hanging="360"/>
      </w:pPr>
      <w:rPr>
        <w:rFonts w:ascii="Wingdings 3" w:hAnsi="Wingdings 3" w:hint="default"/>
        <w:color w:val="545859"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4527B9F"/>
    <w:multiLevelType w:val="hybridMultilevel"/>
    <w:tmpl w:val="879E2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6050FFE"/>
    <w:multiLevelType w:val="multilevel"/>
    <w:tmpl w:val="7F3461DC"/>
    <w:lvl w:ilvl="0">
      <w:start w:val="1"/>
      <w:numFmt w:val="bullet"/>
      <w:lvlText w:val=""/>
      <w:lvlJc w:val="left"/>
      <w:pPr>
        <w:ind w:left="3600" w:hanging="360"/>
      </w:pPr>
      <w:rPr>
        <w:rFonts w:ascii="Symbol" w:hAnsi="Symbol" w:hint="default"/>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16" w15:restartNumberingAfterBreak="0">
    <w:nsid w:val="36617607"/>
    <w:multiLevelType w:val="multilevel"/>
    <w:tmpl w:val="54B41562"/>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7" w15:restartNumberingAfterBreak="0">
    <w:nsid w:val="36FD4A5D"/>
    <w:multiLevelType w:val="hybridMultilevel"/>
    <w:tmpl w:val="460A7EAA"/>
    <w:lvl w:ilvl="0" w:tplc="7E1A4E5A">
      <w:start w:val="1"/>
      <w:numFmt w:val="bullet"/>
      <w:lvlText w:val=""/>
      <w:lvlJc w:val="left"/>
      <w:pPr>
        <w:ind w:left="720" w:hanging="360"/>
      </w:pPr>
      <w:rPr>
        <w:rFonts w:ascii="Symbol" w:hAnsi="Symbol" w:hint="default"/>
        <w:color w:val="545859"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8781EFC"/>
    <w:multiLevelType w:val="hybridMultilevel"/>
    <w:tmpl w:val="DA382A4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CA41F5"/>
    <w:multiLevelType w:val="hybridMultilevel"/>
    <w:tmpl w:val="34E6C2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A627138"/>
    <w:multiLevelType w:val="multilevel"/>
    <w:tmpl w:val="9E54886A"/>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21" w15:restartNumberingAfterBreak="0">
    <w:nsid w:val="3AC9002C"/>
    <w:multiLevelType w:val="multilevel"/>
    <w:tmpl w:val="99B2CE24"/>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22" w15:restartNumberingAfterBreak="0">
    <w:nsid w:val="3AE76414"/>
    <w:multiLevelType w:val="hybridMultilevel"/>
    <w:tmpl w:val="5C94340E"/>
    <w:lvl w:ilvl="0" w:tplc="1009000B">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980" w:hanging="360"/>
      </w:pPr>
      <w:rPr>
        <w:rFonts w:ascii="Wingdings" w:hAnsi="Wingdings" w:hint="default"/>
      </w:rPr>
    </w:lvl>
    <w:lvl w:ilvl="3" w:tplc="10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3D6F0F43"/>
    <w:multiLevelType w:val="hybridMultilevel"/>
    <w:tmpl w:val="89145CE0"/>
    <w:lvl w:ilvl="0" w:tplc="6FAC920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1F80DC5"/>
    <w:multiLevelType w:val="multilevel"/>
    <w:tmpl w:val="D0387108"/>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25" w15:restartNumberingAfterBreak="0">
    <w:nsid w:val="4338755E"/>
    <w:multiLevelType w:val="multilevel"/>
    <w:tmpl w:val="E0B2CAEA"/>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26" w15:restartNumberingAfterBreak="0">
    <w:nsid w:val="4C577ABD"/>
    <w:multiLevelType w:val="hybridMultilevel"/>
    <w:tmpl w:val="2EDC01C4"/>
    <w:lvl w:ilvl="0" w:tplc="42786356">
      <w:start w:val="1"/>
      <w:numFmt w:val="decimal"/>
      <w:lvlText w:val="%1."/>
      <w:lvlJc w:val="left"/>
      <w:pPr>
        <w:ind w:left="855" w:hanging="855"/>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4C994755"/>
    <w:multiLevelType w:val="multilevel"/>
    <w:tmpl w:val="7F3461DC"/>
    <w:numStyleLink w:val="Style1"/>
  </w:abstractNum>
  <w:abstractNum w:abstractNumId="28" w15:restartNumberingAfterBreak="0">
    <w:nsid w:val="4D2E28C3"/>
    <w:multiLevelType w:val="hybridMultilevel"/>
    <w:tmpl w:val="EF02D6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59038B"/>
    <w:multiLevelType w:val="multilevel"/>
    <w:tmpl w:val="48F2F828"/>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30" w15:restartNumberingAfterBreak="0">
    <w:nsid w:val="56676636"/>
    <w:multiLevelType w:val="hybridMultilevel"/>
    <w:tmpl w:val="F0FEFC72"/>
    <w:lvl w:ilvl="0" w:tplc="7E1A4E5A">
      <w:start w:val="1"/>
      <w:numFmt w:val="bullet"/>
      <w:lvlText w:val=""/>
      <w:lvlJc w:val="left"/>
      <w:pPr>
        <w:ind w:left="720" w:hanging="360"/>
      </w:pPr>
      <w:rPr>
        <w:rFonts w:ascii="Symbol" w:hAnsi="Symbol" w:hint="default"/>
        <w:color w:val="545859"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AE835FD"/>
    <w:multiLevelType w:val="hybridMultilevel"/>
    <w:tmpl w:val="E5E05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B2F69FA"/>
    <w:multiLevelType w:val="hybridMultilevel"/>
    <w:tmpl w:val="B39E5018"/>
    <w:lvl w:ilvl="0" w:tplc="10B66AB4">
      <w:start w:val="1"/>
      <w:numFmt w:val="bullet"/>
      <w:lvlText w:val=""/>
      <w:lvlJc w:val="left"/>
      <w:pPr>
        <w:tabs>
          <w:tab w:val="num" w:pos="720"/>
        </w:tabs>
        <w:ind w:left="720" w:hanging="360"/>
      </w:pPr>
      <w:rPr>
        <w:rFonts w:ascii="Symbol" w:hAnsi="Symbol" w:hint="default"/>
      </w:rPr>
    </w:lvl>
    <w:lvl w:ilvl="1" w:tplc="059205E2" w:tentative="1">
      <w:start w:val="1"/>
      <w:numFmt w:val="bullet"/>
      <w:lvlText w:val=""/>
      <w:lvlJc w:val="left"/>
      <w:pPr>
        <w:tabs>
          <w:tab w:val="num" w:pos="1440"/>
        </w:tabs>
        <w:ind w:left="1440" w:hanging="360"/>
      </w:pPr>
      <w:rPr>
        <w:rFonts w:ascii="Symbol" w:hAnsi="Symbol" w:hint="default"/>
      </w:rPr>
    </w:lvl>
    <w:lvl w:ilvl="2" w:tplc="2ACC2B70" w:tentative="1">
      <w:start w:val="1"/>
      <w:numFmt w:val="bullet"/>
      <w:lvlText w:val=""/>
      <w:lvlJc w:val="left"/>
      <w:pPr>
        <w:tabs>
          <w:tab w:val="num" w:pos="2160"/>
        </w:tabs>
        <w:ind w:left="2160" w:hanging="360"/>
      </w:pPr>
      <w:rPr>
        <w:rFonts w:ascii="Symbol" w:hAnsi="Symbol" w:hint="default"/>
      </w:rPr>
    </w:lvl>
    <w:lvl w:ilvl="3" w:tplc="D0B8B92C" w:tentative="1">
      <w:start w:val="1"/>
      <w:numFmt w:val="bullet"/>
      <w:lvlText w:val=""/>
      <w:lvlJc w:val="left"/>
      <w:pPr>
        <w:tabs>
          <w:tab w:val="num" w:pos="2880"/>
        </w:tabs>
        <w:ind w:left="2880" w:hanging="360"/>
      </w:pPr>
      <w:rPr>
        <w:rFonts w:ascii="Symbol" w:hAnsi="Symbol" w:hint="default"/>
      </w:rPr>
    </w:lvl>
    <w:lvl w:ilvl="4" w:tplc="4864A266" w:tentative="1">
      <w:start w:val="1"/>
      <w:numFmt w:val="bullet"/>
      <w:lvlText w:val=""/>
      <w:lvlJc w:val="left"/>
      <w:pPr>
        <w:tabs>
          <w:tab w:val="num" w:pos="3600"/>
        </w:tabs>
        <w:ind w:left="3600" w:hanging="360"/>
      </w:pPr>
      <w:rPr>
        <w:rFonts w:ascii="Symbol" w:hAnsi="Symbol" w:hint="default"/>
      </w:rPr>
    </w:lvl>
    <w:lvl w:ilvl="5" w:tplc="8E0AA634" w:tentative="1">
      <w:start w:val="1"/>
      <w:numFmt w:val="bullet"/>
      <w:lvlText w:val=""/>
      <w:lvlJc w:val="left"/>
      <w:pPr>
        <w:tabs>
          <w:tab w:val="num" w:pos="4320"/>
        </w:tabs>
        <w:ind w:left="4320" w:hanging="360"/>
      </w:pPr>
      <w:rPr>
        <w:rFonts w:ascii="Symbol" w:hAnsi="Symbol" w:hint="default"/>
      </w:rPr>
    </w:lvl>
    <w:lvl w:ilvl="6" w:tplc="A0B83F24" w:tentative="1">
      <w:start w:val="1"/>
      <w:numFmt w:val="bullet"/>
      <w:lvlText w:val=""/>
      <w:lvlJc w:val="left"/>
      <w:pPr>
        <w:tabs>
          <w:tab w:val="num" w:pos="5040"/>
        </w:tabs>
        <w:ind w:left="5040" w:hanging="360"/>
      </w:pPr>
      <w:rPr>
        <w:rFonts w:ascii="Symbol" w:hAnsi="Symbol" w:hint="default"/>
      </w:rPr>
    </w:lvl>
    <w:lvl w:ilvl="7" w:tplc="A75CEFF4" w:tentative="1">
      <w:start w:val="1"/>
      <w:numFmt w:val="bullet"/>
      <w:lvlText w:val=""/>
      <w:lvlJc w:val="left"/>
      <w:pPr>
        <w:tabs>
          <w:tab w:val="num" w:pos="5760"/>
        </w:tabs>
        <w:ind w:left="5760" w:hanging="360"/>
      </w:pPr>
      <w:rPr>
        <w:rFonts w:ascii="Symbol" w:hAnsi="Symbol" w:hint="default"/>
      </w:rPr>
    </w:lvl>
    <w:lvl w:ilvl="8" w:tplc="12EC5E6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BD12429"/>
    <w:multiLevelType w:val="hybridMultilevel"/>
    <w:tmpl w:val="F7947F40"/>
    <w:lvl w:ilvl="0" w:tplc="238E5014">
      <w:start w:val="1"/>
      <w:numFmt w:val="bullet"/>
      <w:lvlText w:val="•"/>
      <w:lvlJc w:val="left"/>
      <w:pPr>
        <w:tabs>
          <w:tab w:val="num" w:pos="720"/>
        </w:tabs>
        <w:ind w:left="720" w:hanging="360"/>
      </w:pPr>
      <w:rPr>
        <w:rFonts w:ascii="Arial" w:hAnsi="Arial" w:hint="default"/>
      </w:rPr>
    </w:lvl>
    <w:lvl w:ilvl="1" w:tplc="8486B020" w:tentative="1">
      <w:start w:val="1"/>
      <w:numFmt w:val="bullet"/>
      <w:lvlText w:val="•"/>
      <w:lvlJc w:val="left"/>
      <w:pPr>
        <w:tabs>
          <w:tab w:val="num" w:pos="1440"/>
        </w:tabs>
        <w:ind w:left="1440" w:hanging="360"/>
      </w:pPr>
      <w:rPr>
        <w:rFonts w:ascii="Arial" w:hAnsi="Arial" w:hint="default"/>
      </w:rPr>
    </w:lvl>
    <w:lvl w:ilvl="2" w:tplc="343C5190" w:tentative="1">
      <w:start w:val="1"/>
      <w:numFmt w:val="bullet"/>
      <w:lvlText w:val="•"/>
      <w:lvlJc w:val="left"/>
      <w:pPr>
        <w:tabs>
          <w:tab w:val="num" w:pos="2160"/>
        </w:tabs>
        <w:ind w:left="2160" w:hanging="360"/>
      </w:pPr>
      <w:rPr>
        <w:rFonts w:ascii="Arial" w:hAnsi="Arial" w:hint="default"/>
      </w:rPr>
    </w:lvl>
    <w:lvl w:ilvl="3" w:tplc="577208B8" w:tentative="1">
      <w:start w:val="1"/>
      <w:numFmt w:val="bullet"/>
      <w:lvlText w:val="•"/>
      <w:lvlJc w:val="left"/>
      <w:pPr>
        <w:tabs>
          <w:tab w:val="num" w:pos="2880"/>
        </w:tabs>
        <w:ind w:left="2880" w:hanging="360"/>
      </w:pPr>
      <w:rPr>
        <w:rFonts w:ascii="Arial" w:hAnsi="Arial" w:hint="default"/>
      </w:rPr>
    </w:lvl>
    <w:lvl w:ilvl="4" w:tplc="D8443A8A" w:tentative="1">
      <w:start w:val="1"/>
      <w:numFmt w:val="bullet"/>
      <w:lvlText w:val="•"/>
      <w:lvlJc w:val="left"/>
      <w:pPr>
        <w:tabs>
          <w:tab w:val="num" w:pos="3600"/>
        </w:tabs>
        <w:ind w:left="3600" w:hanging="360"/>
      </w:pPr>
      <w:rPr>
        <w:rFonts w:ascii="Arial" w:hAnsi="Arial" w:hint="default"/>
      </w:rPr>
    </w:lvl>
    <w:lvl w:ilvl="5" w:tplc="2566199E" w:tentative="1">
      <w:start w:val="1"/>
      <w:numFmt w:val="bullet"/>
      <w:lvlText w:val="•"/>
      <w:lvlJc w:val="left"/>
      <w:pPr>
        <w:tabs>
          <w:tab w:val="num" w:pos="4320"/>
        </w:tabs>
        <w:ind w:left="4320" w:hanging="360"/>
      </w:pPr>
      <w:rPr>
        <w:rFonts w:ascii="Arial" w:hAnsi="Arial" w:hint="default"/>
      </w:rPr>
    </w:lvl>
    <w:lvl w:ilvl="6" w:tplc="13143210" w:tentative="1">
      <w:start w:val="1"/>
      <w:numFmt w:val="bullet"/>
      <w:lvlText w:val="•"/>
      <w:lvlJc w:val="left"/>
      <w:pPr>
        <w:tabs>
          <w:tab w:val="num" w:pos="5040"/>
        </w:tabs>
        <w:ind w:left="5040" w:hanging="360"/>
      </w:pPr>
      <w:rPr>
        <w:rFonts w:ascii="Arial" w:hAnsi="Arial" w:hint="default"/>
      </w:rPr>
    </w:lvl>
    <w:lvl w:ilvl="7" w:tplc="EF3C779C" w:tentative="1">
      <w:start w:val="1"/>
      <w:numFmt w:val="bullet"/>
      <w:lvlText w:val="•"/>
      <w:lvlJc w:val="left"/>
      <w:pPr>
        <w:tabs>
          <w:tab w:val="num" w:pos="5760"/>
        </w:tabs>
        <w:ind w:left="5760" w:hanging="360"/>
      </w:pPr>
      <w:rPr>
        <w:rFonts w:ascii="Arial" w:hAnsi="Arial" w:hint="default"/>
      </w:rPr>
    </w:lvl>
    <w:lvl w:ilvl="8" w:tplc="3496E78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144C75"/>
    <w:multiLevelType w:val="hybridMultilevel"/>
    <w:tmpl w:val="DC1CB1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8BA7C03"/>
    <w:multiLevelType w:val="hybridMultilevel"/>
    <w:tmpl w:val="C31C7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CF23C8D"/>
    <w:multiLevelType w:val="hybridMultilevel"/>
    <w:tmpl w:val="3FB8F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DEA01BA"/>
    <w:multiLevelType w:val="hybridMultilevel"/>
    <w:tmpl w:val="E170292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FA155C4"/>
    <w:multiLevelType w:val="hybridMultilevel"/>
    <w:tmpl w:val="08C48428"/>
    <w:lvl w:ilvl="0" w:tplc="982C552A">
      <w:start w:val="1"/>
      <w:numFmt w:val="bullet"/>
      <w:lvlText w:val="•"/>
      <w:lvlJc w:val="left"/>
      <w:pPr>
        <w:tabs>
          <w:tab w:val="num" w:pos="720"/>
        </w:tabs>
        <w:ind w:left="720" w:hanging="360"/>
      </w:pPr>
      <w:rPr>
        <w:rFonts w:ascii="Arial" w:hAnsi="Arial" w:hint="default"/>
      </w:rPr>
    </w:lvl>
    <w:lvl w:ilvl="1" w:tplc="8C74E88E" w:tentative="1">
      <w:start w:val="1"/>
      <w:numFmt w:val="bullet"/>
      <w:lvlText w:val="•"/>
      <w:lvlJc w:val="left"/>
      <w:pPr>
        <w:tabs>
          <w:tab w:val="num" w:pos="1440"/>
        </w:tabs>
        <w:ind w:left="1440" w:hanging="360"/>
      </w:pPr>
      <w:rPr>
        <w:rFonts w:ascii="Arial" w:hAnsi="Arial" w:hint="default"/>
      </w:rPr>
    </w:lvl>
    <w:lvl w:ilvl="2" w:tplc="5258795C" w:tentative="1">
      <w:start w:val="1"/>
      <w:numFmt w:val="bullet"/>
      <w:lvlText w:val="•"/>
      <w:lvlJc w:val="left"/>
      <w:pPr>
        <w:tabs>
          <w:tab w:val="num" w:pos="2160"/>
        </w:tabs>
        <w:ind w:left="2160" w:hanging="360"/>
      </w:pPr>
      <w:rPr>
        <w:rFonts w:ascii="Arial" w:hAnsi="Arial" w:hint="default"/>
      </w:rPr>
    </w:lvl>
    <w:lvl w:ilvl="3" w:tplc="5F86EBFC" w:tentative="1">
      <w:start w:val="1"/>
      <w:numFmt w:val="bullet"/>
      <w:lvlText w:val="•"/>
      <w:lvlJc w:val="left"/>
      <w:pPr>
        <w:tabs>
          <w:tab w:val="num" w:pos="2880"/>
        </w:tabs>
        <w:ind w:left="2880" w:hanging="360"/>
      </w:pPr>
      <w:rPr>
        <w:rFonts w:ascii="Arial" w:hAnsi="Arial" w:hint="default"/>
      </w:rPr>
    </w:lvl>
    <w:lvl w:ilvl="4" w:tplc="AB3A7DA2" w:tentative="1">
      <w:start w:val="1"/>
      <w:numFmt w:val="bullet"/>
      <w:lvlText w:val="•"/>
      <w:lvlJc w:val="left"/>
      <w:pPr>
        <w:tabs>
          <w:tab w:val="num" w:pos="3600"/>
        </w:tabs>
        <w:ind w:left="3600" w:hanging="360"/>
      </w:pPr>
      <w:rPr>
        <w:rFonts w:ascii="Arial" w:hAnsi="Arial" w:hint="default"/>
      </w:rPr>
    </w:lvl>
    <w:lvl w:ilvl="5" w:tplc="4830EC40" w:tentative="1">
      <w:start w:val="1"/>
      <w:numFmt w:val="bullet"/>
      <w:lvlText w:val="•"/>
      <w:lvlJc w:val="left"/>
      <w:pPr>
        <w:tabs>
          <w:tab w:val="num" w:pos="4320"/>
        </w:tabs>
        <w:ind w:left="4320" w:hanging="360"/>
      </w:pPr>
      <w:rPr>
        <w:rFonts w:ascii="Arial" w:hAnsi="Arial" w:hint="default"/>
      </w:rPr>
    </w:lvl>
    <w:lvl w:ilvl="6" w:tplc="FB6E4D3E" w:tentative="1">
      <w:start w:val="1"/>
      <w:numFmt w:val="bullet"/>
      <w:lvlText w:val="•"/>
      <w:lvlJc w:val="left"/>
      <w:pPr>
        <w:tabs>
          <w:tab w:val="num" w:pos="5040"/>
        </w:tabs>
        <w:ind w:left="5040" w:hanging="360"/>
      </w:pPr>
      <w:rPr>
        <w:rFonts w:ascii="Arial" w:hAnsi="Arial" w:hint="default"/>
      </w:rPr>
    </w:lvl>
    <w:lvl w:ilvl="7" w:tplc="A566D1AC" w:tentative="1">
      <w:start w:val="1"/>
      <w:numFmt w:val="bullet"/>
      <w:lvlText w:val="•"/>
      <w:lvlJc w:val="left"/>
      <w:pPr>
        <w:tabs>
          <w:tab w:val="num" w:pos="5760"/>
        </w:tabs>
        <w:ind w:left="5760" w:hanging="360"/>
      </w:pPr>
      <w:rPr>
        <w:rFonts w:ascii="Arial" w:hAnsi="Arial" w:hint="default"/>
      </w:rPr>
    </w:lvl>
    <w:lvl w:ilvl="8" w:tplc="6980AEF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22C5AAD"/>
    <w:multiLevelType w:val="multilevel"/>
    <w:tmpl w:val="D974D65A"/>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40" w15:restartNumberingAfterBreak="0">
    <w:nsid w:val="72D7631C"/>
    <w:multiLevelType w:val="hybridMultilevel"/>
    <w:tmpl w:val="E1ECA0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66F4E09"/>
    <w:multiLevelType w:val="hybridMultilevel"/>
    <w:tmpl w:val="0C081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8884014"/>
    <w:multiLevelType w:val="hybridMultilevel"/>
    <w:tmpl w:val="21CE3F6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00350891">
    <w:abstractNumId w:val="12"/>
  </w:num>
  <w:num w:numId="2" w16cid:durableId="1672416113">
    <w:abstractNumId w:val="21"/>
  </w:num>
  <w:num w:numId="3" w16cid:durableId="176774982">
    <w:abstractNumId w:val="29"/>
  </w:num>
  <w:num w:numId="4" w16cid:durableId="2109497540">
    <w:abstractNumId w:val="39"/>
  </w:num>
  <w:num w:numId="5" w16cid:durableId="180629204">
    <w:abstractNumId w:val="16"/>
  </w:num>
  <w:num w:numId="6" w16cid:durableId="695154866">
    <w:abstractNumId w:val="8"/>
  </w:num>
  <w:num w:numId="7" w16cid:durableId="152646471">
    <w:abstractNumId w:val="20"/>
  </w:num>
  <w:num w:numId="8" w16cid:durableId="1610433166">
    <w:abstractNumId w:val="25"/>
  </w:num>
  <w:num w:numId="9" w16cid:durableId="951281135">
    <w:abstractNumId w:val="24"/>
  </w:num>
  <w:num w:numId="10" w16cid:durableId="930970409">
    <w:abstractNumId w:val="26"/>
  </w:num>
  <w:num w:numId="11" w16cid:durableId="636033523">
    <w:abstractNumId w:val="13"/>
  </w:num>
  <w:num w:numId="12" w16cid:durableId="923954328">
    <w:abstractNumId w:val="27"/>
    <w:lvlOverride w:ilvl="0">
      <w:lvl w:ilvl="0">
        <w:start w:val="1"/>
        <w:numFmt w:val="bullet"/>
        <w:lvlText w:val=""/>
        <w:lvlJc w:val="left"/>
        <w:pPr>
          <w:ind w:left="360" w:hanging="360"/>
        </w:pPr>
        <w:rPr>
          <w:rFonts w:ascii="Symbol" w:hAnsi="Symbol" w:hint="default"/>
          <w:color w:val="545859" w:themeColor="text1"/>
        </w:rPr>
      </w:lvl>
    </w:lvlOverride>
  </w:num>
  <w:num w:numId="13" w16cid:durableId="1100640485">
    <w:abstractNumId w:val="34"/>
  </w:num>
  <w:num w:numId="14" w16cid:durableId="1666132045">
    <w:abstractNumId w:val="31"/>
  </w:num>
  <w:num w:numId="15" w16cid:durableId="1202286011">
    <w:abstractNumId w:val="41"/>
  </w:num>
  <w:num w:numId="16" w16cid:durableId="185872592">
    <w:abstractNumId w:val="35"/>
  </w:num>
  <w:num w:numId="17" w16cid:durableId="259993301">
    <w:abstractNumId w:val="36"/>
  </w:num>
  <w:num w:numId="18" w16cid:durableId="1221330860">
    <w:abstractNumId w:val="1"/>
  </w:num>
  <w:num w:numId="19" w16cid:durableId="2124182686">
    <w:abstractNumId w:val="14"/>
  </w:num>
  <w:num w:numId="20" w16cid:durableId="791633051">
    <w:abstractNumId w:val="2"/>
  </w:num>
  <w:num w:numId="21" w16cid:durableId="384640338">
    <w:abstractNumId w:val="6"/>
  </w:num>
  <w:num w:numId="22" w16cid:durableId="111562036">
    <w:abstractNumId w:val="10"/>
  </w:num>
  <w:num w:numId="23" w16cid:durableId="996765909">
    <w:abstractNumId w:val="23"/>
  </w:num>
  <w:num w:numId="24" w16cid:durableId="2004166297">
    <w:abstractNumId w:val="3"/>
  </w:num>
  <w:num w:numId="25" w16cid:durableId="1122304696">
    <w:abstractNumId w:val="40"/>
  </w:num>
  <w:num w:numId="26" w16cid:durableId="901136467">
    <w:abstractNumId w:val="32"/>
  </w:num>
  <w:num w:numId="27" w16cid:durableId="187764819">
    <w:abstractNumId w:val="15"/>
  </w:num>
  <w:num w:numId="28" w16cid:durableId="804661867">
    <w:abstractNumId w:val="11"/>
  </w:num>
  <w:num w:numId="29" w16cid:durableId="484128321">
    <w:abstractNumId w:val="9"/>
  </w:num>
  <w:num w:numId="30" w16cid:durableId="620264450">
    <w:abstractNumId w:val="22"/>
  </w:num>
  <w:num w:numId="31" w16cid:durableId="1456488910">
    <w:abstractNumId w:val="18"/>
  </w:num>
  <w:num w:numId="32" w16cid:durableId="1587105147">
    <w:abstractNumId w:val="7"/>
  </w:num>
  <w:num w:numId="33" w16cid:durableId="1672176333">
    <w:abstractNumId w:val="5"/>
  </w:num>
  <w:num w:numId="34" w16cid:durableId="75367365">
    <w:abstractNumId w:val="30"/>
  </w:num>
  <w:num w:numId="35" w16cid:durableId="2121946715">
    <w:abstractNumId w:val="17"/>
  </w:num>
  <w:num w:numId="36" w16cid:durableId="709303216">
    <w:abstractNumId w:val="37"/>
  </w:num>
  <w:num w:numId="37" w16cid:durableId="55517312">
    <w:abstractNumId w:val="42"/>
  </w:num>
  <w:num w:numId="38" w16cid:durableId="582883083">
    <w:abstractNumId w:val="19"/>
  </w:num>
  <w:num w:numId="39" w16cid:durableId="1737628160">
    <w:abstractNumId w:val="4"/>
  </w:num>
  <w:num w:numId="40" w16cid:durableId="1992248349">
    <w:abstractNumId w:val="38"/>
  </w:num>
  <w:num w:numId="41" w16cid:durableId="334115057">
    <w:abstractNumId w:val="0"/>
  </w:num>
  <w:num w:numId="42" w16cid:durableId="411199596">
    <w:abstractNumId w:val="28"/>
  </w:num>
  <w:num w:numId="43" w16cid:durableId="164712376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3AF"/>
    <w:rsid w:val="00023E2A"/>
    <w:rsid w:val="00061F3C"/>
    <w:rsid w:val="000A0FC1"/>
    <w:rsid w:val="000B3E4A"/>
    <w:rsid w:val="000B4D3A"/>
    <w:rsid w:val="000C773D"/>
    <w:rsid w:val="00105C54"/>
    <w:rsid w:val="00120EC1"/>
    <w:rsid w:val="00171FD3"/>
    <w:rsid w:val="0017468B"/>
    <w:rsid w:val="001916E6"/>
    <w:rsid w:val="00193BEF"/>
    <w:rsid w:val="001D2CEA"/>
    <w:rsid w:val="002247F8"/>
    <w:rsid w:val="00227F40"/>
    <w:rsid w:val="002458B8"/>
    <w:rsid w:val="00250682"/>
    <w:rsid w:val="00256B02"/>
    <w:rsid w:val="00294836"/>
    <w:rsid w:val="002B1E28"/>
    <w:rsid w:val="002B5CEE"/>
    <w:rsid w:val="002D7D58"/>
    <w:rsid w:val="00364301"/>
    <w:rsid w:val="00385A68"/>
    <w:rsid w:val="003C2072"/>
    <w:rsid w:val="004101E9"/>
    <w:rsid w:val="0041584A"/>
    <w:rsid w:val="00440937"/>
    <w:rsid w:val="0046195C"/>
    <w:rsid w:val="00485CFD"/>
    <w:rsid w:val="004B2569"/>
    <w:rsid w:val="004C0F9E"/>
    <w:rsid w:val="004D2C34"/>
    <w:rsid w:val="004F19A7"/>
    <w:rsid w:val="00503404"/>
    <w:rsid w:val="00573224"/>
    <w:rsid w:val="00584E6B"/>
    <w:rsid w:val="0059447D"/>
    <w:rsid w:val="005A6C60"/>
    <w:rsid w:val="005B4407"/>
    <w:rsid w:val="005B6F5E"/>
    <w:rsid w:val="005D4495"/>
    <w:rsid w:val="005E5FB7"/>
    <w:rsid w:val="006205CC"/>
    <w:rsid w:val="00665A81"/>
    <w:rsid w:val="00681CD4"/>
    <w:rsid w:val="00683FBA"/>
    <w:rsid w:val="00694693"/>
    <w:rsid w:val="006A77EE"/>
    <w:rsid w:val="006C6CB5"/>
    <w:rsid w:val="006D514A"/>
    <w:rsid w:val="006E0B56"/>
    <w:rsid w:val="006F298B"/>
    <w:rsid w:val="0070173B"/>
    <w:rsid w:val="007273EE"/>
    <w:rsid w:val="007336D0"/>
    <w:rsid w:val="00735D57"/>
    <w:rsid w:val="00750983"/>
    <w:rsid w:val="00766266"/>
    <w:rsid w:val="00766BDE"/>
    <w:rsid w:val="007807F7"/>
    <w:rsid w:val="007841FF"/>
    <w:rsid w:val="0079307D"/>
    <w:rsid w:val="007961E7"/>
    <w:rsid w:val="007B6434"/>
    <w:rsid w:val="007E53B1"/>
    <w:rsid w:val="00805173"/>
    <w:rsid w:val="008064CB"/>
    <w:rsid w:val="00813316"/>
    <w:rsid w:val="0082135A"/>
    <w:rsid w:val="00821C9C"/>
    <w:rsid w:val="008229A4"/>
    <w:rsid w:val="0084242B"/>
    <w:rsid w:val="00896EB9"/>
    <w:rsid w:val="008A0120"/>
    <w:rsid w:val="008E35C4"/>
    <w:rsid w:val="008F1351"/>
    <w:rsid w:val="00911D3E"/>
    <w:rsid w:val="009135FF"/>
    <w:rsid w:val="0093171D"/>
    <w:rsid w:val="00933FEA"/>
    <w:rsid w:val="00937E50"/>
    <w:rsid w:val="00946316"/>
    <w:rsid w:val="00947D5E"/>
    <w:rsid w:val="00987807"/>
    <w:rsid w:val="009B728C"/>
    <w:rsid w:val="009D62E6"/>
    <w:rsid w:val="00A061F4"/>
    <w:rsid w:val="00A07C05"/>
    <w:rsid w:val="00A14293"/>
    <w:rsid w:val="00A56011"/>
    <w:rsid w:val="00AA1DBC"/>
    <w:rsid w:val="00AA451A"/>
    <w:rsid w:val="00AA7062"/>
    <w:rsid w:val="00AC6D75"/>
    <w:rsid w:val="00AE797C"/>
    <w:rsid w:val="00B227B8"/>
    <w:rsid w:val="00B23DFF"/>
    <w:rsid w:val="00B34EE7"/>
    <w:rsid w:val="00B43D6E"/>
    <w:rsid w:val="00B715E0"/>
    <w:rsid w:val="00B80706"/>
    <w:rsid w:val="00BE3854"/>
    <w:rsid w:val="00BE6CB5"/>
    <w:rsid w:val="00BF15A3"/>
    <w:rsid w:val="00BF307C"/>
    <w:rsid w:val="00C26638"/>
    <w:rsid w:val="00C30042"/>
    <w:rsid w:val="00C55839"/>
    <w:rsid w:val="00C818A5"/>
    <w:rsid w:val="00CA04A1"/>
    <w:rsid w:val="00CB0551"/>
    <w:rsid w:val="00CB30DA"/>
    <w:rsid w:val="00CB7013"/>
    <w:rsid w:val="00CC64A2"/>
    <w:rsid w:val="00CD1607"/>
    <w:rsid w:val="00CD6C7A"/>
    <w:rsid w:val="00CD716A"/>
    <w:rsid w:val="00CE2DF1"/>
    <w:rsid w:val="00D21BCB"/>
    <w:rsid w:val="00D22E9D"/>
    <w:rsid w:val="00D3561C"/>
    <w:rsid w:val="00D433F3"/>
    <w:rsid w:val="00D43563"/>
    <w:rsid w:val="00D64B37"/>
    <w:rsid w:val="00D6736D"/>
    <w:rsid w:val="00D673AF"/>
    <w:rsid w:val="00D9153F"/>
    <w:rsid w:val="00DC157A"/>
    <w:rsid w:val="00DC73A2"/>
    <w:rsid w:val="00DC7936"/>
    <w:rsid w:val="00E014B2"/>
    <w:rsid w:val="00E13F37"/>
    <w:rsid w:val="00E14A34"/>
    <w:rsid w:val="00E176CB"/>
    <w:rsid w:val="00E255C8"/>
    <w:rsid w:val="00E36330"/>
    <w:rsid w:val="00E46C60"/>
    <w:rsid w:val="00E6268A"/>
    <w:rsid w:val="00E67EFA"/>
    <w:rsid w:val="00E7280E"/>
    <w:rsid w:val="00EA1B47"/>
    <w:rsid w:val="00EA68CE"/>
    <w:rsid w:val="00EB0179"/>
    <w:rsid w:val="00F14921"/>
    <w:rsid w:val="00F44A5C"/>
    <w:rsid w:val="00F50AEA"/>
    <w:rsid w:val="00F728E4"/>
    <w:rsid w:val="00FB68D3"/>
    <w:rsid w:val="00FD1B65"/>
    <w:rsid w:val="00FE09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7F309"/>
  <w15:docId w15:val="{D750AEEB-5E40-488E-A11F-8ADDFD069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en-CA" w:eastAsia="en-CA"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49"/>
    <w:rPr>
      <w:rFonts w:cs="Times New Roman (Body CS)"/>
    </w:rPr>
  </w:style>
  <w:style w:type="paragraph" w:styleId="Heading1">
    <w:name w:val="heading 1"/>
    <w:next w:val="Heading1charcoal"/>
    <w:link w:val="Heading1Char"/>
    <w:uiPriority w:val="9"/>
    <w:qFormat/>
    <w:rsid w:val="00C80349"/>
    <w:pPr>
      <w:tabs>
        <w:tab w:val="left" w:pos="862"/>
      </w:tabs>
      <w:spacing w:before="480" w:after="120"/>
      <w:outlineLvl w:val="0"/>
    </w:pPr>
    <w:rPr>
      <w:rFonts w:eastAsiaTheme="majorEastAsia" w:cs="Times New Roman (Headings CS)"/>
      <w:b/>
      <w:bCs/>
      <w:caps/>
      <w:color w:val="2E813E" w:themeColor="background2"/>
      <w:sz w:val="28"/>
      <w:szCs w:val="26"/>
    </w:rPr>
  </w:style>
  <w:style w:type="paragraph" w:styleId="Heading2">
    <w:name w:val="heading 2"/>
    <w:next w:val="Normal"/>
    <w:link w:val="Heading2Char"/>
    <w:uiPriority w:val="9"/>
    <w:unhideWhenUsed/>
    <w:qFormat/>
    <w:rsid w:val="00C80349"/>
    <w:pPr>
      <w:tabs>
        <w:tab w:val="left" w:pos="862"/>
      </w:tabs>
      <w:spacing w:before="360" w:after="120"/>
      <w:outlineLvl w:val="1"/>
    </w:pPr>
    <w:rPr>
      <w:rFonts w:eastAsiaTheme="majorEastAsia" w:cs="Times New Roman (Headings CS)"/>
      <w:b/>
      <w:bCs/>
      <w:caps/>
      <w:color w:val="545859" w:themeColor="text1"/>
      <w:sz w:val="26"/>
      <w:szCs w:val="20"/>
    </w:rPr>
  </w:style>
  <w:style w:type="paragraph" w:styleId="Heading3">
    <w:name w:val="heading 3"/>
    <w:basedOn w:val="Normal"/>
    <w:next w:val="Normal"/>
    <w:link w:val="Heading3Char"/>
    <w:uiPriority w:val="9"/>
    <w:unhideWhenUsed/>
    <w:qFormat/>
    <w:rsid w:val="00C80349"/>
    <w:pPr>
      <w:keepNext/>
      <w:keepLines/>
      <w:tabs>
        <w:tab w:val="left" w:pos="862"/>
      </w:tabs>
      <w:spacing w:before="360" w:after="120" w:line="240" w:lineRule="auto"/>
      <w:outlineLvl w:val="2"/>
    </w:pPr>
    <w:rPr>
      <w:rFonts w:eastAsiaTheme="majorEastAsia" w:cs="Times New Roman (Headings CS)"/>
      <w:b/>
      <w:bCs/>
      <w:caps/>
      <w:color w:val="545859" w:themeColor="text1"/>
      <w:szCs w:val="20"/>
    </w:rPr>
  </w:style>
  <w:style w:type="paragraph" w:styleId="Heading4">
    <w:name w:val="heading 4"/>
    <w:next w:val="Normal"/>
    <w:link w:val="Heading4Char"/>
    <w:uiPriority w:val="9"/>
    <w:semiHidden/>
    <w:unhideWhenUsed/>
    <w:qFormat/>
    <w:rsid w:val="00C80349"/>
    <w:pPr>
      <w:tabs>
        <w:tab w:val="left" w:pos="864"/>
      </w:tabs>
      <w:spacing w:before="360" w:after="120"/>
      <w:outlineLvl w:val="3"/>
    </w:pPr>
    <w:rPr>
      <w:rFonts w:eastAsiaTheme="majorEastAsia" w:cs="Times New Roman (Headings CS)"/>
      <w:b/>
      <w:caps/>
      <w:color w:val="2E813E" w:themeColor="background2"/>
    </w:rPr>
  </w:style>
  <w:style w:type="paragraph" w:styleId="Heading5">
    <w:name w:val="heading 5"/>
    <w:next w:val="Normal"/>
    <w:link w:val="Heading5Char"/>
    <w:uiPriority w:val="9"/>
    <w:semiHidden/>
    <w:unhideWhenUsed/>
    <w:qFormat/>
    <w:rsid w:val="00C80349"/>
    <w:pPr>
      <w:spacing w:before="240" w:after="60"/>
      <w:outlineLvl w:val="4"/>
    </w:pPr>
    <w:rPr>
      <w:rFonts w:eastAsiaTheme="majorEastAsia" w:cstheme="majorBidi"/>
      <w:b/>
      <w:color w:val="545859" w:themeColor="text1"/>
      <w:sz w:val="16"/>
    </w:rPr>
  </w:style>
  <w:style w:type="paragraph" w:styleId="Heading6">
    <w:name w:val="heading 6"/>
    <w:basedOn w:val="Normal"/>
    <w:next w:val="Normal"/>
    <w:link w:val="Heading6Char"/>
    <w:uiPriority w:val="9"/>
    <w:semiHidden/>
    <w:unhideWhenUsed/>
    <w:qFormat/>
    <w:rsid w:val="00C80349"/>
    <w:pPr>
      <w:keepNext/>
      <w:keepLines/>
      <w:spacing w:before="240" w:after="60"/>
      <w:outlineLvl w:val="5"/>
    </w:pPr>
    <w:rPr>
      <w:rFonts w:eastAsiaTheme="majorEastAsia" w:cstheme="majorBidi"/>
      <w:b/>
      <w:color w:val="545859" w:themeColor="text1"/>
      <w:sz w:val="16"/>
    </w:rPr>
  </w:style>
  <w:style w:type="paragraph" w:styleId="Heading7">
    <w:name w:val="heading 7"/>
    <w:basedOn w:val="Normal"/>
    <w:next w:val="Normal"/>
    <w:link w:val="Heading7Char"/>
    <w:uiPriority w:val="9"/>
    <w:semiHidden/>
    <w:unhideWhenUsed/>
    <w:rsid w:val="00C80349"/>
    <w:pPr>
      <w:keepNext/>
      <w:keepLines/>
      <w:spacing w:before="40" w:after="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10"/>
    <w:qFormat/>
    <w:rsid w:val="00C80349"/>
    <w:pPr>
      <w:spacing w:before="800"/>
      <w:contextualSpacing/>
      <w:outlineLvl w:val="0"/>
    </w:pPr>
    <w:rPr>
      <w:rFonts w:eastAsiaTheme="majorEastAsia" w:cstheme="majorBidi"/>
      <w:b/>
      <w:bCs/>
      <w:caps/>
      <w:color w:val="2E813E" w:themeColor="background2"/>
      <w:spacing w:val="-10"/>
      <w:kern w:val="28"/>
      <w:sz w:val="40"/>
      <w:szCs w:val="56"/>
    </w:rPr>
  </w:style>
  <w:style w:type="character" w:styleId="Hyperlink">
    <w:name w:val="Hyperlink"/>
    <w:basedOn w:val="DefaultParagraphFont"/>
    <w:uiPriority w:val="99"/>
    <w:unhideWhenUsed/>
    <w:qFormat/>
    <w:rsid w:val="00C80349"/>
    <w:rPr>
      <w:noProof w:val="0"/>
      <w:color w:val="2E813E" w:themeColor="hyperlink"/>
      <w:u w:val="single"/>
      <w:lang w:val="en-CA"/>
    </w:rPr>
  </w:style>
  <w:style w:type="table" w:styleId="TableGrid">
    <w:name w:val="Table Grid"/>
    <w:aliases w:val="SOE Table"/>
    <w:basedOn w:val="TableNormal"/>
    <w:uiPriority w:val="39"/>
    <w:rsid w:val="00E26691"/>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tcMar>
        <w:top w:w="115" w:type="dxa"/>
        <w:left w:w="115" w:type="dxa"/>
        <w:bottom w:w="57" w:type="dxa"/>
        <w:right w:w="113" w:type="dxa"/>
      </w:tcMar>
    </w:tcPr>
    <w:tblStylePr w:type="firstRow">
      <w:rPr>
        <w:rFonts w:ascii="Tahoma" w:hAnsi="Tahoma"/>
        <w:b/>
        <w:i w:val="0"/>
        <w:color w:val="2E813E" w:themeColor="background2"/>
        <w:sz w:val="22"/>
      </w:rPr>
      <w:tblPr/>
      <w:tcPr>
        <w:shd w:val="clear" w:color="auto" w:fill="F2F2F2" w:themeFill="background1" w:themeFillShade="F2"/>
      </w:tcPr>
    </w:tblStylePr>
    <w:tblStylePr w:type="lastRow">
      <w:rPr>
        <w:rFonts w:ascii="Tahoma" w:hAnsi="Tahoma"/>
        <w:b/>
        <w:sz w:val="22"/>
      </w:rPr>
      <w:tblPr/>
      <w:tcPr>
        <w:tcBorders>
          <w:top w:val="single" w:sz="18" w:space="0" w:color="auto"/>
          <w:bottom w:val="single" w:sz="4" w:space="0" w:color="545859" w:themeColor="text1"/>
        </w:tcBorders>
      </w:tcPr>
    </w:tblStylePr>
    <w:tblStylePr w:type="firstCol">
      <w:rPr>
        <w:b w:val="0"/>
      </w:rPr>
    </w:tblStylePr>
    <w:tblStylePr w:type="lastCol">
      <w:pPr>
        <w:jc w:val="right"/>
      </w:pPr>
    </w:tblStylePr>
    <w:tblStylePr w:type="band1Horz">
      <w:tblPr/>
      <w:tcPr>
        <w:tcBorders>
          <w:bottom w:val="nil"/>
        </w:tcBorders>
      </w:tcPr>
    </w:tblStylePr>
    <w:tblStylePr w:type="band2Horz">
      <w:tblPr/>
      <w:tcPr>
        <w:tcBorders>
          <w:bottom w:val="single" w:sz="4" w:space="0" w:color="545859" w:themeColor="text1"/>
        </w:tcBorders>
      </w:tcPr>
    </w:tblStylePr>
  </w:style>
  <w:style w:type="paragraph" w:customStyle="1" w:styleId="Default">
    <w:name w:val="Default"/>
    <w:rsid w:val="00C80349"/>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qFormat/>
    <w:rsid w:val="00C80349"/>
    <w:pPr>
      <w:tabs>
        <w:tab w:val="center" w:pos="4680"/>
        <w:tab w:val="right" w:pos="9360"/>
      </w:tabs>
      <w:jc w:val="right"/>
    </w:pPr>
    <w:rPr>
      <w:b/>
      <w:caps/>
      <w:color w:val="2E813E" w:themeColor="background2"/>
      <w:sz w:val="16"/>
      <w:szCs w:val="16"/>
    </w:rPr>
  </w:style>
  <w:style w:type="character" w:customStyle="1" w:styleId="HeaderChar">
    <w:name w:val="Header Char"/>
    <w:basedOn w:val="DefaultParagraphFont"/>
    <w:link w:val="Header"/>
    <w:uiPriority w:val="99"/>
    <w:rsid w:val="00C80349"/>
    <w:rPr>
      <w:rFonts w:ascii="Tahoma" w:hAnsi="Tahoma" w:cs="Times New Roman (Body CS)"/>
      <w:b/>
      <w:caps/>
      <w:color w:val="2E813E" w:themeColor="background2"/>
      <w:sz w:val="16"/>
      <w:szCs w:val="16"/>
    </w:rPr>
  </w:style>
  <w:style w:type="paragraph" w:styleId="Footer">
    <w:name w:val="footer"/>
    <w:basedOn w:val="Normal"/>
    <w:link w:val="FooterChar"/>
    <w:uiPriority w:val="99"/>
    <w:unhideWhenUsed/>
    <w:qFormat/>
    <w:rsid w:val="00C80349"/>
    <w:pPr>
      <w:tabs>
        <w:tab w:val="center" w:pos="4680"/>
        <w:tab w:val="right" w:pos="9360"/>
      </w:tabs>
    </w:pPr>
    <w:rPr>
      <w:sz w:val="16"/>
      <w:szCs w:val="16"/>
    </w:rPr>
  </w:style>
  <w:style w:type="character" w:customStyle="1" w:styleId="FooterChar">
    <w:name w:val="Footer Char"/>
    <w:basedOn w:val="DefaultParagraphFont"/>
    <w:link w:val="Footer"/>
    <w:uiPriority w:val="99"/>
    <w:rsid w:val="00C80349"/>
    <w:rPr>
      <w:rFonts w:ascii="Tahoma" w:hAnsi="Tahoma" w:cs="Times New Roman (Body CS)"/>
      <w:sz w:val="16"/>
      <w:szCs w:val="16"/>
    </w:rPr>
  </w:style>
  <w:style w:type="character" w:styleId="PageNumber">
    <w:name w:val="page number"/>
    <w:basedOn w:val="DefaultParagraphFont"/>
    <w:uiPriority w:val="99"/>
    <w:semiHidden/>
    <w:unhideWhenUsed/>
    <w:rsid w:val="0098062F"/>
  </w:style>
  <w:style w:type="character" w:customStyle="1" w:styleId="Heading1Char">
    <w:name w:val="Heading 1 Char"/>
    <w:basedOn w:val="DefaultParagraphFont"/>
    <w:link w:val="Heading1"/>
    <w:uiPriority w:val="9"/>
    <w:rsid w:val="00C80349"/>
    <w:rPr>
      <w:rFonts w:ascii="Tahoma" w:eastAsiaTheme="majorEastAsia" w:hAnsi="Tahoma" w:cs="Times New Roman (Headings CS)"/>
      <w:b/>
      <w:bCs/>
      <w:caps/>
      <w:color w:val="2E813E" w:themeColor="background2"/>
      <w:sz w:val="28"/>
      <w:szCs w:val="26"/>
    </w:rPr>
  </w:style>
  <w:style w:type="character" w:customStyle="1" w:styleId="Heading2Char">
    <w:name w:val="Heading 2 Char"/>
    <w:basedOn w:val="DefaultParagraphFont"/>
    <w:link w:val="Heading2"/>
    <w:uiPriority w:val="9"/>
    <w:rsid w:val="00C80349"/>
    <w:rPr>
      <w:rFonts w:ascii="Tahoma" w:eastAsiaTheme="majorEastAsia" w:hAnsi="Tahoma" w:cs="Times New Roman (Headings CS)"/>
      <w:b/>
      <w:bCs/>
      <w:caps/>
      <w:color w:val="545859" w:themeColor="text1"/>
      <w:sz w:val="26"/>
      <w:szCs w:val="20"/>
    </w:rPr>
  </w:style>
  <w:style w:type="paragraph" w:customStyle="1" w:styleId="Heading1charcoal">
    <w:name w:val="Heading 1 (charcoal)"/>
    <w:basedOn w:val="Heading1"/>
    <w:next w:val="ListNumber"/>
    <w:link w:val="Heading1charcoalChar"/>
    <w:rsid w:val="00C80349"/>
    <w:pPr>
      <w:spacing w:after="480"/>
    </w:pPr>
    <w:rPr>
      <w:color w:val="545859" w:themeColor="text1"/>
    </w:rPr>
  </w:style>
  <w:style w:type="character" w:customStyle="1" w:styleId="Heading1charcoalChar">
    <w:name w:val="Heading 1 (charcoal) Char"/>
    <w:basedOn w:val="Heading1Char"/>
    <w:link w:val="Heading1charcoal"/>
    <w:rsid w:val="00C80349"/>
    <w:rPr>
      <w:rFonts w:ascii="Tahoma" w:eastAsiaTheme="majorEastAsia" w:hAnsi="Tahoma" w:cs="Times New Roman (Headings CS)"/>
      <w:b/>
      <w:bCs/>
      <w:caps/>
      <w:color w:val="545859" w:themeColor="text1"/>
      <w:sz w:val="28"/>
      <w:szCs w:val="26"/>
    </w:rPr>
  </w:style>
  <w:style w:type="character" w:customStyle="1" w:styleId="Heading3Char">
    <w:name w:val="Heading 3 Char"/>
    <w:basedOn w:val="DefaultParagraphFont"/>
    <w:link w:val="Heading3"/>
    <w:uiPriority w:val="9"/>
    <w:rsid w:val="00C80349"/>
    <w:rPr>
      <w:rFonts w:ascii="Tahoma" w:eastAsiaTheme="majorEastAsia" w:hAnsi="Tahoma" w:cs="Times New Roman (Headings CS)"/>
      <w:b/>
      <w:bCs/>
      <w:caps/>
      <w:color w:val="545859" w:themeColor="text1"/>
      <w:sz w:val="22"/>
      <w:szCs w:val="20"/>
    </w:rPr>
  </w:style>
  <w:style w:type="paragraph" w:styleId="ListNumber">
    <w:name w:val="List Number"/>
    <w:basedOn w:val="Normal"/>
    <w:uiPriority w:val="99"/>
    <w:unhideWhenUsed/>
    <w:qFormat/>
    <w:rsid w:val="00C80349"/>
    <w:pPr>
      <w:numPr>
        <w:numId w:val="1"/>
      </w:numPr>
    </w:pPr>
  </w:style>
  <w:style w:type="paragraph" w:styleId="Subtitle">
    <w:name w:val="Subtitle"/>
    <w:basedOn w:val="Normal"/>
    <w:next w:val="Normal"/>
    <w:link w:val="SubtitleChar"/>
    <w:uiPriority w:val="11"/>
    <w:qFormat/>
    <w:pPr>
      <w:pBdr>
        <w:top w:val="nil"/>
        <w:left w:val="nil"/>
        <w:bottom w:val="nil"/>
        <w:right w:val="nil"/>
        <w:between w:val="nil"/>
      </w:pBdr>
      <w:spacing w:after="480" w:line="240" w:lineRule="auto"/>
    </w:pPr>
    <w:rPr>
      <w:rFonts w:cs="Tahoma"/>
      <w:b/>
      <w:smallCaps/>
      <w:color w:val="545859"/>
      <w:sz w:val="40"/>
      <w:szCs w:val="40"/>
    </w:rPr>
  </w:style>
  <w:style w:type="paragraph" w:styleId="ListNumber2">
    <w:name w:val="List Number 2"/>
    <w:basedOn w:val="Normal"/>
    <w:next w:val="Normal"/>
    <w:uiPriority w:val="99"/>
    <w:unhideWhenUsed/>
    <w:rsid w:val="00C80349"/>
    <w:pPr>
      <w:tabs>
        <w:tab w:val="left" w:pos="709"/>
      </w:tabs>
      <w:contextualSpacing/>
    </w:pPr>
  </w:style>
  <w:style w:type="paragraph" w:styleId="ListNumber3">
    <w:name w:val="List Number 3"/>
    <w:basedOn w:val="Normal"/>
    <w:next w:val="Normal"/>
    <w:uiPriority w:val="99"/>
    <w:unhideWhenUsed/>
    <w:rsid w:val="00C80349"/>
    <w:pPr>
      <w:tabs>
        <w:tab w:val="left" w:pos="709"/>
      </w:tabs>
    </w:pPr>
  </w:style>
  <w:style w:type="character" w:customStyle="1" w:styleId="Heading4Char">
    <w:name w:val="Heading 4 Char"/>
    <w:basedOn w:val="DefaultParagraphFont"/>
    <w:link w:val="Heading4"/>
    <w:uiPriority w:val="9"/>
    <w:rsid w:val="00C80349"/>
    <w:rPr>
      <w:rFonts w:ascii="Tahoma" w:eastAsiaTheme="majorEastAsia" w:hAnsi="Tahoma" w:cs="Times New Roman (Headings CS)"/>
      <w:b/>
      <w:caps/>
      <w:color w:val="2E813E" w:themeColor="background2"/>
      <w:sz w:val="22"/>
      <w:szCs w:val="22"/>
    </w:rPr>
  </w:style>
  <w:style w:type="character" w:customStyle="1" w:styleId="SubtitleChar">
    <w:name w:val="Subtitle Char"/>
    <w:basedOn w:val="DefaultParagraphFont"/>
    <w:link w:val="Subtitle"/>
    <w:uiPriority w:val="11"/>
    <w:rsid w:val="00C80349"/>
    <w:rPr>
      <w:rFonts w:ascii="Tahoma" w:eastAsiaTheme="minorEastAsia" w:hAnsi="Tahoma" w:cs="Times New Roman (Body CS)"/>
      <w:b/>
      <w:bCs/>
      <w:caps/>
      <w:color w:val="545859" w:themeColor="text1"/>
      <w:kern w:val="28"/>
      <w:sz w:val="40"/>
      <w:szCs w:val="22"/>
    </w:rPr>
  </w:style>
  <w:style w:type="character" w:styleId="SubtleEmphasis">
    <w:name w:val="Subtle Emphasis"/>
    <w:basedOn w:val="DefaultParagraphFont"/>
    <w:uiPriority w:val="19"/>
    <w:qFormat/>
    <w:rsid w:val="00C80349"/>
    <w:rPr>
      <w:i/>
      <w:iCs/>
      <w:noProof w:val="0"/>
      <w:color w:val="000000"/>
      <w:lang w:val="en-CA"/>
    </w:rPr>
  </w:style>
  <w:style w:type="paragraph" w:styleId="ListNumber4">
    <w:name w:val="List Number 4"/>
    <w:basedOn w:val="Normal"/>
    <w:next w:val="Normal"/>
    <w:uiPriority w:val="99"/>
    <w:unhideWhenUsed/>
    <w:rsid w:val="00C80349"/>
  </w:style>
  <w:style w:type="paragraph" w:styleId="ListNumber5">
    <w:name w:val="List Number 5"/>
    <w:basedOn w:val="Normal"/>
    <w:next w:val="Normal"/>
    <w:uiPriority w:val="99"/>
    <w:unhideWhenUsed/>
    <w:rsid w:val="00C80349"/>
    <w:pPr>
      <w:spacing w:after="60"/>
    </w:pPr>
    <w:rPr>
      <w:bCs/>
      <w:sz w:val="18"/>
    </w:rPr>
  </w:style>
  <w:style w:type="character" w:customStyle="1" w:styleId="Heading5Char">
    <w:name w:val="Heading 5 Char"/>
    <w:basedOn w:val="DefaultParagraphFont"/>
    <w:link w:val="Heading5"/>
    <w:uiPriority w:val="9"/>
    <w:rsid w:val="00C80349"/>
    <w:rPr>
      <w:rFonts w:ascii="Tahoma" w:eastAsiaTheme="majorEastAsia" w:hAnsi="Tahoma" w:cstheme="majorBidi"/>
      <w:b/>
      <w:color w:val="545859" w:themeColor="text1"/>
      <w:sz w:val="16"/>
    </w:rPr>
  </w:style>
  <w:style w:type="character" w:customStyle="1" w:styleId="Heading6Char">
    <w:name w:val="Heading 6 Char"/>
    <w:basedOn w:val="DefaultParagraphFont"/>
    <w:link w:val="Heading6"/>
    <w:uiPriority w:val="9"/>
    <w:rsid w:val="00C80349"/>
    <w:rPr>
      <w:rFonts w:ascii="Tahoma" w:eastAsiaTheme="majorEastAsia" w:hAnsi="Tahoma" w:cstheme="majorBidi"/>
      <w:b/>
      <w:color w:val="545859" w:themeColor="text1"/>
      <w:sz w:val="16"/>
    </w:rPr>
  </w:style>
  <w:style w:type="paragraph" w:styleId="NoSpacing">
    <w:name w:val="No Spacing"/>
    <w:basedOn w:val="Normal"/>
    <w:uiPriority w:val="1"/>
    <w:qFormat/>
    <w:rsid w:val="00C80349"/>
    <w:pPr>
      <w:spacing w:after="0"/>
      <w:contextualSpacing/>
    </w:pPr>
  </w:style>
  <w:style w:type="character" w:styleId="IntenseEmphasis">
    <w:name w:val="Intense Emphasis"/>
    <w:basedOn w:val="DefaultParagraphFont"/>
    <w:uiPriority w:val="21"/>
    <w:qFormat/>
    <w:rsid w:val="00C80349"/>
    <w:rPr>
      <w:b/>
      <w:i/>
      <w:iCs/>
      <w:noProof w:val="0"/>
      <w:color w:val="2E813E" w:themeColor="background2"/>
      <w:lang w:val="en-CA"/>
    </w:rPr>
  </w:style>
  <w:style w:type="paragraph" w:styleId="IntenseQuote">
    <w:name w:val="Intense Quote"/>
    <w:basedOn w:val="Normal"/>
    <w:next w:val="Normal"/>
    <w:link w:val="IntenseQuoteChar"/>
    <w:uiPriority w:val="30"/>
    <w:qFormat/>
    <w:rsid w:val="00C80349"/>
    <w:pPr>
      <w:spacing w:before="160" w:after="240"/>
      <w:ind w:left="879" w:right="879"/>
    </w:pPr>
    <w:rPr>
      <w:i/>
      <w:iCs/>
      <w:color w:val="2E813E" w:themeColor="background2"/>
      <w:sz w:val="24"/>
    </w:rPr>
  </w:style>
  <w:style w:type="character" w:customStyle="1" w:styleId="IntenseQuoteChar">
    <w:name w:val="Intense Quote Char"/>
    <w:basedOn w:val="DefaultParagraphFont"/>
    <w:link w:val="IntenseQuote"/>
    <w:uiPriority w:val="30"/>
    <w:rsid w:val="00C80349"/>
    <w:rPr>
      <w:rFonts w:ascii="Tahoma" w:hAnsi="Tahoma" w:cs="Times New Roman (Body CS)"/>
      <w:i/>
      <w:iCs/>
      <w:color w:val="2E813E" w:themeColor="background2"/>
    </w:rPr>
  </w:style>
  <w:style w:type="character" w:styleId="IntenseReference">
    <w:name w:val="Intense Reference"/>
    <w:basedOn w:val="DefaultParagraphFont"/>
    <w:uiPriority w:val="32"/>
    <w:qFormat/>
    <w:rsid w:val="00C80349"/>
    <w:rPr>
      <w:b/>
      <w:bCs/>
      <w:caps w:val="0"/>
      <w:smallCaps w:val="0"/>
      <w:noProof w:val="0"/>
      <w:color w:val="2A2C2C" w:themeColor="text1" w:themeShade="80"/>
      <w:spacing w:val="5"/>
      <w:sz w:val="16"/>
      <w:lang w:val="en-CA"/>
    </w:rPr>
  </w:style>
  <w:style w:type="character" w:styleId="Emphasis">
    <w:name w:val="Emphasis"/>
    <w:basedOn w:val="DefaultParagraphFont"/>
    <w:uiPriority w:val="20"/>
    <w:qFormat/>
    <w:rsid w:val="00C80349"/>
    <w:rPr>
      <w:b/>
      <w:bCs/>
      <w:i/>
      <w:iCs/>
      <w:noProof w:val="0"/>
      <w:lang w:val="en-CA"/>
    </w:rPr>
  </w:style>
  <w:style w:type="character" w:styleId="Strong">
    <w:name w:val="Strong"/>
    <w:basedOn w:val="DefaultParagraphFont"/>
    <w:uiPriority w:val="22"/>
    <w:rsid w:val="00C80349"/>
    <w:rPr>
      <w:b/>
      <w:bCs/>
      <w:noProof w:val="0"/>
      <w:lang w:val="en-CA"/>
    </w:rPr>
  </w:style>
  <w:style w:type="character" w:customStyle="1" w:styleId="Heading7Char">
    <w:name w:val="Heading 7 Char"/>
    <w:basedOn w:val="DefaultParagraphFont"/>
    <w:link w:val="Heading7"/>
    <w:uiPriority w:val="9"/>
    <w:semiHidden/>
    <w:rsid w:val="00C80349"/>
    <w:rPr>
      <w:rFonts w:asciiTheme="majorHAnsi" w:eastAsiaTheme="majorEastAsia" w:hAnsiTheme="majorHAnsi" w:cstheme="majorBidi"/>
      <w:i/>
      <w:iCs/>
      <w:sz w:val="22"/>
    </w:rPr>
  </w:style>
  <w:style w:type="paragraph" w:styleId="Quote">
    <w:name w:val="Quote"/>
    <w:basedOn w:val="Normal"/>
    <w:next w:val="Normal"/>
    <w:link w:val="QuoteChar"/>
    <w:uiPriority w:val="29"/>
    <w:qFormat/>
    <w:rsid w:val="00C80349"/>
    <w:pPr>
      <w:spacing w:before="160" w:after="240"/>
      <w:ind w:left="879" w:right="879"/>
    </w:pPr>
    <w:rPr>
      <w:i/>
      <w:iCs/>
      <w:color w:val="545859" w:themeColor="text1"/>
      <w:sz w:val="24"/>
    </w:rPr>
  </w:style>
  <w:style w:type="character" w:customStyle="1" w:styleId="QuoteChar">
    <w:name w:val="Quote Char"/>
    <w:basedOn w:val="DefaultParagraphFont"/>
    <w:link w:val="Quote"/>
    <w:uiPriority w:val="29"/>
    <w:rsid w:val="00C80349"/>
    <w:rPr>
      <w:rFonts w:ascii="Tahoma" w:hAnsi="Tahoma" w:cs="Times New Roman (Body CS)"/>
      <w:i/>
      <w:iCs/>
      <w:color w:val="545859" w:themeColor="text1"/>
    </w:rPr>
  </w:style>
  <w:style w:type="character" w:styleId="SubtleReference">
    <w:name w:val="Subtle Reference"/>
    <w:basedOn w:val="DefaultParagraphFont"/>
    <w:uiPriority w:val="31"/>
    <w:qFormat/>
    <w:rsid w:val="00C80349"/>
    <w:rPr>
      <w:caps w:val="0"/>
      <w:smallCaps w:val="0"/>
      <w:noProof w:val="0"/>
      <w:color w:val="000000"/>
      <w:sz w:val="16"/>
      <w:lang w:val="en-CA"/>
    </w:rPr>
  </w:style>
  <w:style w:type="character" w:styleId="BookTitle">
    <w:name w:val="Book Title"/>
    <w:uiPriority w:val="33"/>
    <w:qFormat/>
    <w:rsid w:val="00C80349"/>
    <w:rPr>
      <w:b/>
      <w:bCs/>
      <w:i w:val="0"/>
      <w:iCs/>
      <w:noProof w:val="0"/>
      <w:color w:val="000000"/>
      <w:spacing w:val="5"/>
      <w:lang w:val="en-CA"/>
    </w:rPr>
  </w:style>
  <w:style w:type="paragraph" w:styleId="NormalIndent">
    <w:name w:val="Normal Indent"/>
    <w:basedOn w:val="Normal"/>
    <w:uiPriority w:val="99"/>
    <w:unhideWhenUsed/>
    <w:qFormat/>
    <w:rsid w:val="00C80349"/>
    <w:pPr>
      <w:ind w:left="879"/>
    </w:pPr>
  </w:style>
  <w:style w:type="character" w:customStyle="1" w:styleId="TitleChar">
    <w:name w:val="Title Char"/>
    <w:basedOn w:val="DefaultParagraphFont"/>
    <w:link w:val="Title"/>
    <w:uiPriority w:val="10"/>
    <w:rsid w:val="00C80349"/>
    <w:rPr>
      <w:rFonts w:ascii="Tahoma" w:eastAsiaTheme="majorEastAsia" w:hAnsi="Tahoma" w:cstheme="majorBidi"/>
      <w:b/>
      <w:bCs/>
      <w:caps/>
      <w:color w:val="2E813E" w:themeColor="background2"/>
      <w:spacing w:val="-10"/>
      <w:kern w:val="28"/>
      <w:sz w:val="40"/>
      <w:szCs w:val="56"/>
    </w:rPr>
  </w:style>
  <w:style w:type="paragraph" w:styleId="ListParagraph">
    <w:name w:val="List Paragraph"/>
    <w:basedOn w:val="Normal"/>
    <w:uiPriority w:val="34"/>
    <w:qFormat/>
    <w:rsid w:val="00C80349"/>
    <w:pPr>
      <w:ind w:left="879"/>
      <w:contextualSpacing/>
    </w:pPr>
  </w:style>
  <w:style w:type="table" w:styleId="PlainTable1">
    <w:name w:val="Plain Table 1"/>
    <w:basedOn w:val="TableNormal"/>
    <w:uiPriority w:val="41"/>
    <w:rsid w:val="004839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C80349"/>
    <w:pPr>
      <w:spacing w:after="200"/>
    </w:pPr>
    <w:rPr>
      <w:b/>
      <w:iCs/>
      <w:color w:val="545859" w:themeColor="text1"/>
      <w:sz w:val="18"/>
      <w:szCs w:val="18"/>
    </w:rPr>
  </w:style>
  <w:style w:type="table" w:styleId="TableGridLight">
    <w:name w:val="Grid Table Light"/>
    <w:basedOn w:val="TableNormal"/>
    <w:uiPriority w:val="40"/>
    <w:rsid w:val="00F14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93BEF"/>
    <w:rPr>
      <w:color w:val="605E5C"/>
      <w:shd w:val="clear" w:color="auto" w:fill="E1DFDD"/>
    </w:rPr>
  </w:style>
  <w:style w:type="table" w:customStyle="1" w:styleId="TableGridLight1">
    <w:name w:val="Table Grid Light1"/>
    <w:basedOn w:val="TableNormal"/>
    <w:next w:val="TableGridLight"/>
    <w:uiPriority w:val="40"/>
    <w:rsid w:val="0017468B"/>
    <w:pPr>
      <w:spacing w:after="0" w:line="240" w:lineRule="auto"/>
    </w:pPr>
    <w:rP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f01">
    <w:name w:val="cf01"/>
    <w:basedOn w:val="DefaultParagraphFont"/>
    <w:rsid w:val="0017468B"/>
    <w:rPr>
      <w:rFonts w:ascii="Segoe UI" w:hAnsi="Segoe UI" w:cs="Segoe UI" w:hint="default"/>
      <w:sz w:val="18"/>
      <w:szCs w:val="18"/>
    </w:rPr>
  </w:style>
  <w:style w:type="character" w:styleId="CommentReference">
    <w:name w:val="annotation reference"/>
    <w:basedOn w:val="DefaultParagraphFont"/>
    <w:uiPriority w:val="99"/>
    <w:semiHidden/>
    <w:unhideWhenUsed/>
    <w:rsid w:val="0017468B"/>
    <w:rPr>
      <w:sz w:val="16"/>
      <w:szCs w:val="16"/>
    </w:rPr>
  </w:style>
  <w:style w:type="paragraph" w:styleId="CommentText">
    <w:name w:val="annotation text"/>
    <w:basedOn w:val="Normal"/>
    <w:link w:val="CommentTextChar"/>
    <w:uiPriority w:val="99"/>
    <w:unhideWhenUsed/>
    <w:rsid w:val="0017468B"/>
    <w:pPr>
      <w:spacing w:line="240" w:lineRule="auto"/>
    </w:pPr>
    <w:rPr>
      <w:sz w:val="20"/>
      <w:szCs w:val="20"/>
    </w:rPr>
  </w:style>
  <w:style w:type="character" w:customStyle="1" w:styleId="CommentTextChar">
    <w:name w:val="Comment Text Char"/>
    <w:basedOn w:val="DefaultParagraphFont"/>
    <w:link w:val="CommentText"/>
    <w:uiPriority w:val="99"/>
    <w:rsid w:val="0017468B"/>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17468B"/>
    <w:rPr>
      <w:b/>
      <w:bCs/>
    </w:rPr>
  </w:style>
  <w:style w:type="character" w:customStyle="1" w:styleId="CommentSubjectChar">
    <w:name w:val="Comment Subject Char"/>
    <w:basedOn w:val="CommentTextChar"/>
    <w:link w:val="CommentSubject"/>
    <w:uiPriority w:val="99"/>
    <w:semiHidden/>
    <w:rsid w:val="0017468B"/>
    <w:rPr>
      <w:rFonts w:cs="Times New Roman (Body CS)"/>
      <w:b/>
      <w:bCs/>
      <w:sz w:val="20"/>
      <w:szCs w:val="20"/>
    </w:rPr>
  </w:style>
  <w:style w:type="paragraph" w:styleId="NormalWeb">
    <w:name w:val="Normal (Web)"/>
    <w:basedOn w:val="Normal"/>
    <w:uiPriority w:val="99"/>
    <w:semiHidden/>
    <w:unhideWhenUsed/>
    <w:rsid w:val="006E0B5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1">
    <w:name w:val="Style1"/>
    <w:uiPriority w:val="99"/>
    <w:rsid w:val="00B80706"/>
    <w:pPr>
      <w:numPr>
        <w:numId w:val="28"/>
      </w:numPr>
    </w:pPr>
  </w:style>
  <w:style w:type="character" w:styleId="PlaceholderText">
    <w:name w:val="Placeholder Text"/>
    <w:basedOn w:val="DefaultParagraphFont"/>
    <w:uiPriority w:val="99"/>
    <w:semiHidden/>
    <w:rsid w:val="00B43D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7521">
      <w:bodyDiv w:val="1"/>
      <w:marLeft w:val="0"/>
      <w:marRight w:val="0"/>
      <w:marTop w:val="0"/>
      <w:marBottom w:val="0"/>
      <w:divBdr>
        <w:top w:val="none" w:sz="0" w:space="0" w:color="auto"/>
        <w:left w:val="none" w:sz="0" w:space="0" w:color="auto"/>
        <w:bottom w:val="none" w:sz="0" w:space="0" w:color="auto"/>
        <w:right w:val="none" w:sz="0" w:space="0" w:color="auto"/>
      </w:divBdr>
      <w:divsChild>
        <w:div w:id="1045375618">
          <w:marLeft w:val="288"/>
          <w:marRight w:val="0"/>
          <w:marTop w:val="0"/>
          <w:marBottom w:val="180"/>
          <w:divBdr>
            <w:top w:val="none" w:sz="0" w:space="0" w:color="auto"/>
            <w:left w:val="none" w:sz="0" w:space="0" w:color="auto"/>
            <w:bottom w:val="none" w:sz="0" w:space="0" w:color="auto"/>
            <w:right w:val="none" w:sz="0" w:space="0" w:color="auto"/>
          </w:divBdr>
        </w:div>
        <w:div w:id="1107192294">
          <w:marLeft w:val="288"/>
          <w:marRight w:val="0"/>
          <w:marTop w:val="0"/>
          <w:marBottom w:val="180"/>
          <w:divBdr>
            <w:top w:val="none" w:sz="0" w:space="0" w:color="auto"/>
            <w:left w:val="none" w:sz="0" w:space="0" w:color="auto"/>
            <w:bottom w:val="none" w:sz="0" w:space="0" w:color="auto"/>
            <w:right w:val="none" w:sz="0" w:space="0" w:color="auto"/>
          </w:divBdr>
        </w:div>
        <w:div w:id="938952826">
          <w:marLeft w:val="288"/>
          <w:marRight w:val="0"/>
          <w:marTop w:val="0"/>
          <w:marBottom w:val="180"/>
          <w:divBdr>
            <w:top w:val="none" w:sz="0" w:space="0" w:color="auto"/>
            <w:left w:val="none" w:sz="0" w:space="0" w:color="auto"/>
            <w:bottom w:val="none" w:sz="0" w:space="0" w:color="auto"/>
            <w:right w:val="none" w:sz="0" w:space="0" w:color="auto"/>
          </w:divBdr>
        </w:div>
      </w:divsChild>
    </w:div>
    <w:div w:id="456800419">
      <w:bodyDiv w:val="1"/>
      <w:marLeft w:val="0"/>
      <w:marRight w:val="0"/>
      <w:marTop w:val="0"/>
      <w:marBottom w:val="0"/>
      <w:divBdr>
        <w:top w:val="none" w:sz="0" w:space="0" w:color="auto"/>
        <w:left w:val="none" w:sz="0" w:space="0" w:color="auto"/>
        <w:bottom w:val="none" w:sz="0" w:space="0" w:color="auto"/>
        <w:right w:val="none" w:sz="0" w:space="0" w:color="auto"/>
      </w:divBdr>
      <w:divsChild>
        <w:div w:id="260576465">
          <w:marLeft w:val="288"/>
          <w:marRight w:val="0"/>
          <w:marTop w:val="0"/>
          <w:marBottom w:val="180"/>
          <w:divBdr>
            <w:top w:val="none" w:sz="0" w:space="0" w:color="auto"/>
            <w:left w:val="none" w:sz="0" w:space="0" w:color="auto"/>
            <w:bottom w:val="none" w:sz="0" w:space="0" w:color="auto"/>
            <w:right w:val="none" w:sz="0" w:space="0" w:color="auto"/>
          </w:divBdr>
        </w:div>
      </w:divsChild>
    </w:div>
    <w:div w:id="517500586">
      <w:bodyDiv w:val="1"/>
      <w:marLeft w:val="0"/>
      <w:marRight w:val="0"/>
      <w:marTop w:val="0"/>
      <w:marBottom w:val="0"/>
      <w:divBdr>
        <w:top w:val="none" w:sz="0" w:space="0" w:color="auto"/>
        <w:left w:val="none" w:sz="0" w:space="0" w:color="auto"/>
        <w:bottom w:val="none" w:sz="0" w:space="0" w:color="auto"/>
        <w:right w:val="none" w:sz="0" w:space="0" w:color="auto"/>
      </w:divBdr>
      <w:divsChild>
        <w:div w:id="952204895">
          <w:marLeft w:val="288"/>
          <w:marRight w:val="0"/>
          <w:marTop w:val="0"/>
          <w:marBottom w:val="180"/>
          <w:divBdr>
            <w:top w:val="none" w:sz="0" w:space="0" w:color="auto"/>
            <w:left w:val="none" w:sz="0" w:space="0" w:color="auto"/>
            <w:bottom w:val="none" w:sz="0" w:space="0" w:color="auto"/>
            <w:right w:val="none" w:sz="0" w:space="0" w:color="auto"/>
          </w:divBdr>
        </w:div>
        <w:div w:id="674264830">
          <w:marLeft w:val="288"/>
          <w:marRight w:val="0"/>
          <w:marTop w:val="0"/>
          <w:marBottom w:val="180"/>
          <w:divBdr>
            <w:top w:val="none" w:sz="0" w:space="0" w:color="auto"/>
            <w:left w:val="none" w:sz="0" w:space="0" w:color="auto"/>
            <w:bottom w:val="none" w:sz="0" w:space="0" w:color="auto"/>
            <w:right w:val="none" w:sz="0" w:space="0" w:color="auto"/>
          </w:divBdr>
        </w:div>
        <w:div w:id="1518542634">
          <w:marLeft w:val="288"/>
          <w:marRight w:val="0"/>
          <w:marTop w:val="0"/>
          <w:marBottom w:val="180"/>
          <w:divBdr>
            <w:top w:val="none" w:sz="0" w:space="0" w:color="auto"/>
            <w:left w:val="none" w:sz="0" w:space="0" w:color="auto"/>
            <w:bottom w:val="none" w:sz="0" w:space="0" w:color="auto"/>
            <w:right w:val="none" w:sz="0" w:space="0" w:color="auto"/>
          </w:divBdr>
        </w:div>
      </w:divsChild>
    </w:div>
    <w:div w:id="558782619">
      <w:bodyDiv w:val="1"/>
      <w:marLeft w:val="0"/>
      <w:marRight w:val="0"/>
      <w:marTop w:val="0"/>
      <w:marBottom w:val="0"/>
      <w:divBdr>
        <w:top w:val="none" w:sz="0" w:space="0" w:color="auto"/>
        <w:left w:val="none" w:sz="0" w:space="0" w:color="auto"/>
        <w:bottom w:val="none" w:sz="0" w:space="0" w:color="auto"/>
        <w:right w:val="none" w:sz="0" w:space="0" w:color="auto"/>
      </w:divBdr>
    </w:div>
    <w:div w:id="666594601">
      <w:bodyDiv w:val="1"/>
      <w:marLeft w:val="0"/>
      <w:marRight w:val="0"/>
      <w:marTop w:val="0"/>
      <w:marBottom w:val="0"/>
      <w:divBdr>
        <w:top w:val="none" w:sz="0" w:space="0" w:color="auto"/>
        <w:left w:val="none" w:sz="0" w:space="0" w:color="auto"/>
        <w:bottom w:val="none" w:sz="0" w:space="0" w:color="auto"/>
        <w:right w:val="none" w:sz="0" w:space="0" w:color="auto"/>
      </w:divBdr>
      <w:divsChild>
        <w:div w:id="1536964323">
          <w:marLeft w:val="547"/>
          <w:marRight w:val="0"/>
          <w:marTop w:val="0"/>
          <w:marBottom w:val="180"/>
          <w:divBdr>
            <w:top w:val="none" w:sz="0" w:space="0" w:color="auto"/>
            <w:left w:val="none" w:sz="0" w:space="0" w:color="auto"/>
            <w:bottom w:val="none" w:sz="0" w:space="0" w:color="auto"/>
            <w:right w:val="none" w:sz="0" w:space="0" w:color="auto"/>
          </w:divBdr>
        </w:div>
      </w:divsChild>
    </w:div>
    <w:div w:id="732505791">
      <w:bodyDiv w:val="1"/>
      <w:marLeft w:val="0"/>
      <w:marRight w:val="0"/>
      <w:marTop w:val="0"/>
      <w:marBottom w:val="0"/>
      <w:divBdr>
        <w:top w:val="none" w:sz="0" w:space="0" w:color="auto"/>
        <w:left w:val="none" w:sz="0" w:space="0" w:color="auto"/>
        <w:bottom w:val="none" w:sz="0" w:space="0" w:color="auto"/>
        <w:right w:val="none" w:sz="0" w:space="0" w:color="auto"/>
      </w:divBdr>
      <w:divsChild>
        <w:div w:id="1162158704">
          <w:marLeft w:val="288"/>
          <w:marRight w:val="0"/>
          <w:marTop w:val="0"/>
          <w:marBottom w:val="180"/>
          <w:divBdr>
            <w:top w:val="none" w:sz="0" w:space="0" w:color="auto"/>
            <w:left w:val="none" w:sz="0" w:space="0" w:color="auto"/>
            <w:bottom w:val="none" w:sz="0" w:space="0" w:color="auto"/>
            <w:right w:val="none" w:sz="0" w:space="0" w:color="auto"/>
          </w:divBdr>
        </w:div>
        <w:div w:id="1492215437">
          <w:marLeft w:val="288"/>
          <w:marRight w:val="0"/>
          <w:marTop w:val="0"/>
          <w:marBottom w:val="180"/>
          <w:divBdr>
            <w:top w:val="none" w:sz="0" w:space="0" w:color="auto"/>
            <w:left w:val="none" w:sz="0" w:space="0" w:color="auto"/>
            <w:bottom w:val="none" w:sz="0" w:space="0" w:color="auto"/>
            <w:right w:val="none" w:sz="0" w:space="0" w:color="auto"/>
          </w:divBdr>
        </w:div>
        <w:div w:id="944967051">
          <w:marLeft w:val="288"/>
          <w:marRight w:val="0"/>
          <w:marTop w:val="0"/>
          <w:marBottom w:val="180"/>
          <w:divBdr>
            <w:top w:val="none" w:sz="0" w:space="0" w:color="auto"/>
            <w:left w:val="none" w:sz="0" w:space="0" w:color="auto"/>
            <w:bottom w:val="none" w:sz="0" w:space="0" w:color="auto"/>
            <w:right w:val="none" w:sz="0" w:space="0" w:color="auto"/>
          </w:divBdr>
        </w:div>
      </w:divsChild>
    </w:div>
    <w:div w:id="1214341766">
      <w:bodyDiv w:val="1"/>
      <w:marLeft w:val="0"/>
      <w:marRight w:val="0"/>
      <w:marTop w:val="0"/>
      <w:marBottom w:val="0"/>
      <w:divBdr>
        <w:top w:val="none" w:sz="0" w:space="0" w:color="auto"/>
        <w:left w:val="none" w:sz="0" w:space="0" w:color="auto"/>
        <w:bottom w:val="none" w:sz="0" w:space="0" w:color="auto"/>
        <w:right w:val="none" w:sz="0" w:space="0" w:color="auto"/>
      </w:divBdr>
      <w:divsChild>
        <w:div w:id="1330016110">
          <w:marLeft w:val="288"/>
          <w:marRight w:val="0"/>
          <w:marTop w:val="0"/>
          <w:marBottom w:val="180"/>
          <w:divBdr>
            <w:top w:val="none" w:sz="0" w:space="0" w:color="auto"/>
            <w:left w:val="none" w:sz="0" w:space="0" w:color="auto"/>
            <w:bottom w:val="none" w:sz="0" w:space="0" w:color="auto"/>
            <w:right w:val="none" w:sz="0" w:space="0" w:color="auto"/>
          </w:divBdr>
        </w:div>
        <w:div w:id="207375754">
          <w:marLeft w:val="288"/>
          <w:marRight w:val="0"/>
          <w:marTop w:val="0"/>
          <w:marBottom w:val="180"/>
          <w:divBdr>
            <w:top w:val="none" w:sz="0" w:space="0" w:color="auto"/>
            <w:left w:val="none" w:sz="0" w:space="0" w:color="auto"/>
            <w:bottom w:val="none" w:sz="0" w:space="0" w:color="auto"/>
            <w:right w:val="none" w:sz="0" w:space="0" w:color="auto"/>
          </w:divBdr>
        </w:div>
        <w:div w:id="1306161248">
          <w:marLeft w:val="288"/>
          <w:marRight w:val="0"/>
          <w:marTop w:val="0"/>
          <w:marBottom w:val="180"/>
          <w:divBdr>
            <w:top w:val="none" w:sz="0" w:space="0" w:color="auto"/>
            <w:left w:val="none" w:sz="0" w:space="0" w:color="auto"/>
            <w:bottom w:val="none" w:sz="0" w:space="0" w:color="auto"/>
            <w:right w:val="none" w:sz="0" w:space="0" w:color="auto"/>
          </w:divBdr>
        </w:div>
      </w:divsChild>
    </w:div>
    <w:div w:id="1976988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energy.gov/eere/amo/articles/determining-electric-motor-load-and-efficiency" TargetMode="External"/><Relationship Id="rId3" Type="http://schemas.openxmlformats.org/officeDocument/2006/relationships/customXml" Target="../customXml/item3.xml"/><Relationship Id="rId21" Type="http://schemas.openxmlformats.org/officeDocument/2006/relationships/hyperlink" Target="https://www.saskpower.com/-/media/SaskPower/Efficiency-Programs-and-Tips/Guide-Efficiency-FansBlowers.ash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www.energy.gov/sites/prod/files/2014/04/f15/amo_motors_handbook_web.pdf"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askpower.com/-/media/SaskPower/Efficiency-Programs-and-Tips/Guide-Efficiency-PumpSystems.ash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ergy.gov/sites/prod/files/2014/04/f15/amo_motors_handbook_web.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nergy.gov/eere/amo/articles/variable-speed-pumping-guide-successful-applications-executive-summary"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nergy.gov/eere/amo/articles/adjustable-speed-drive-part-load-efficiency" TargetMode="External"/><Relationship Id="rId27" Type="http://schemas.openxmlformats.org/officeDocument/2006/relationships/image" Target="media/image6.png"/><Relationship Id="rId30"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ave on Energy 1">
      <a:dk1>
        <a:srgbClr val="545859"/>
      </a:dk1>
      <a:lt1>
        <a:srgbClr val="FFFFFF"/>
      </a:lt1>
      <a:dk2>
        <a:srgbClr val="A2E00A"/>
      </a:dk2>
      <a:lt2>
        <a:srgbClr val="2E813E"/>
      </a:lt2>
      <a:accent1>
        <a:srgbClr val="F26D04"/>
      </a:accent1>
      <a:accent2>
        <a:srgbClr val="FEDB00"/>
      </a:accent2>
      <a:accent3>
        <a:srgbClr val="F6BE00"/>
      </a:accent3>
      <a:accent4>
        <a:srgbClr val="009E95"/>
      </a:accent4>
      <a:accent5>
        <a:srgbClr val="058DCF"/>
      </a:accent5>
      <a:accent6>
        <a:srgbClr val="007398"/>
      </a:accent6>
      <a:hlink>
        <a:srgbClr val="2E813E"/>
      </a:hlink>
      <a:folHlink>
        <a:srgbClr val="545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FB07EAF91C5B4C82121B7C3CF04936" ma:contentTypeVersion="16" ma:contentTypeDescription="Crée un document." ma:contentTypeScope="" ma:versionID="59a6f42f9db46102a1dde0fc6e5e19e8">
  <xsd:schema xmlns:xsd="http://www.w3.org/2001/XMLSchema" xmlns:xs="http://www.w3.org/2001/XMLSchema" xmlns:p="http://schemas.microsoft.com/office/2006/metadata/properties" xmlns:ns2="dea40994-8253-4ce7-b671-624da6da63b5" xmlns:ns3="42f7426d-460a-433c-9f53-26f148e10290" targetNamespace="http://schemas.microsoft.com/office/2006/metadata/properties" ma:root="true" ma:fieldsID="962f591ce740250bfa8a0e11001ff3b8" ns2:_="" ns3:_="">
    <xsd:import namespace="dea40994-8253-4ce7-b671-624da6da63b5"/>
    <xsd:import namespace="42f7426d-460a-433c-9f53-26f148e102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40994-8253-4ce7-b671-624da6da6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3d0b4d8-5c5f-4185-942c-a9d3a023e7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Flow_SignoffStatus" ma:index="21" nillable="true" ma:displayName="État de validation" ma:internalName="_x00c9_tat_x0020_de_x0020_validation">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f7426d-460a-433c-9f53-26f148e1029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dab4cbb3-1fb0-4522-9371-c65d6a1dfbf7}" ma:internalName="TaxCatchAll" ma:showField="CatchAllData" ma:web="42f7426d-460a-433c-9f53-26f148e10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OVuPcgyOJgU1zXQiIeslrgh3fQ==">AMUW2mXfNvg2tYNfqrgHD719vAWutBdo0W6/1fsmMWRKsLlP8UTrxXzZUK5nsk/bIjeB2MyEUjs8eGNc1Kjp0vdC7TOBafAwTCsKWOFLeIJgK310hHoFCgoStr41BBeuYtsm20RO+X9L</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ea40994-8253-4ce7-b671-624da6da63b5" xsi:nil="true"/>
    <TaxCatchAll xmlns="42f7426d-460a-433c-9f53-26f148e10290" xsi:nil="true"/>
    <lcf76f155ced4ddcb4097134ff3c332f xmlns="dea40994-8253-4ce7-b671-624da6da63b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CC19DD-BD1B-40D1-9D01-C9673E8BD69D}"/>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B61B289-A4EC-4BA7-9117-EFCC9D0D98D7}">
  <ds:schemaRefs>
    <ds:schemaRef ds:uri="http://schemas.microsoft.com/office/2006/metadata/properties"/>
    <ds:schemaRef ds:uri="http://schemas.microsoft.com/office/infopath/2007/PartnerControls"/>
    <ds:schemaRef ds:uri="dea40994-8253-4ce7-b671-624da6da63b5"/>
    <ds:schemaRef ds:uri="42f7426d-460a-433c-9f53-26f148e10290"/>
  </ds:schemaRefs>
</ds:datastoreItem>
</file>

<file path=customXml/itemProps4.xml><?xml version="1.0" encoding="utf-8"?>
<ds:datastoreItem xmlns:ds="http://schemas.openxmlformats.org/officeDocument/2006/customXml" ds:itemID="{C5070CCF-45BC-40ED-AA1E-99846A15DC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12</Pages>
  <Words>2271</Words>
  <Characters>12949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O'Hearn</dc:creator>
  <cp:lastModifiedBy>Jess Burgess</cp:lastModifiedBy>
  <cp:revision>15</cp:revision>
  <dcterms:created xsi:type="dcterms:W3CDTF">2023-10-20T13:34:00Z</dcterms:created>
  <dcterms:modified xsi:type="dcterms:W3CDTF">2023-11-01T11:59:00Z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0x01010011FB07EAF91C5B4C82121B7C3CF04936</vt:lpwstr>
  </property>
  <property fmtid="{D5CDD505-2E9C-101B-9397-08002B2CF9AE}" pid="3" name="MediaServiceImageTags">
    <vt:lpwstr/>
  </property>
</Properties>
</file>